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1F214" w14:textId="490622D8" w:rsidR="00D618B6" w:rsidRDefault="00D618B6" w:rsidP="00D618B6">
      <w:pPr>
        <w:tabs>
          <w:tab w:val="right" w:pos="10170"/>
        </w:tabs>
        <w:rPr>
          <w:rFonts w:ascii="Arial" w:eastAsiaTheme="minorEastAsia" w:hAnsi="Arial" w:cs="Arial"/>
          <w:b/>
          <w:sz w:val="24"/>
          <w:szCs w:val="22"/>
          <w:lang w:val="en-US" w:eastAsia="zh-CN"/>
        </w:rPr>
      </w:pPr>
      <w:r>
        <w:rPr>
          <w:rFonts w:ascii="Arial" w:hAnsi="Arial" w:cs="Arial"/>
          <w:b/>
          <w:sz w:val="24"/>
        </w:rPr>
        <w:t>3GPP TSG RAN WG1 Meeting #122bis</w:t>
      </w:r>
      <w:r>
        <w:rPr>
          <w:rFonts w:ascii="Arial" w:hAnsi="Arial" w:cs="Arial"/>
          <w:b/>
          <w:sz w:val="24"/>
        </w:rPr>
        <w:tab/>
        <w:t>R1-250</w:t>
      </w:r>
      <w:r w:rsidRPr="001963D6">
        <w:rPr>
          <w:rFonts w:ascii="Arial" w:hAnsi="Arial" w:cs="Arial"/>
          <w:b/>
          <w:sz w:val="24"/>
        </w:rPr>
        <w:t>783</w:t>
      </w:r>
      <w:r>
        <w:rPr>
          <w:rFonts w:ascii="Arial" w:hAnsi="Arial" w:cs="Arial"/>
          <w:b/>
          <w:sz w:val="24"/>
        </w:rPr>
        <w:t>4</w:t>
      </w:r>
    </w:p>
    <w:p w14:paraId="06E0AB48" w14:textId="77777777" w:rsidR="00D618B6" w:rsidRDefault="00D618B6" w:rsidP="00D618B6">
      <w:pPr>
        <w:tabs>
          <w:tab w:val="left" w:pos="1985"/>
        </w:tabs>
        <w:rPr>
          <w:rFonts w:ascii="Arial" w:hAnsi="Arial" w:cs="Arial"/>
          <w:b/>
          <w:sz w:val="24"/>
        </w:rPr>
      </w:pPr>
      <w:r>
        <w:rPr>
          <w:rFonts w:ascii="Arial" w:hAnsi="Arial" w:cs="Arial"/>
          <w:b/>
          <w:bCs/>
          <w:sz w:val="24"/>
        </w:rPr>
        <w:t>Prague, Czech, Oct 13</w:t>
      </w:r>
      <w:r>
        <w:rPr>
          <w:rFonts w:ascii="Arial" w:hAnsi="Arial" w:cs="Arial"/>
          <w:b/>
          <w:bCs/>
          <w:sz w:val="24"/>
          <w:vertAlign w:val="superscript"/>
        </w:rPr>
        <w:t>th</w:t>
      </w:r>
      <w:r>
        <w:rPr>
          <w:rFonts w:ascii="Arial" w:hAnsi="Arial" w:cs="Arial"/>
          <w:b/>
          <w:bCs/>
          <w:sz w:val="24"/>
        </w:rPr>
        <w:t xml:space="preserve"> – 17</w:t>
      </w:r>
      <w:r>
        <w:rPr>
          <w:rFonts w:ascii="Arial" w:hAnsi="Arial" w:cs="Arial"/>
          <w:b/>
          <w:bCs/>
          <w:sz w:val="24"/>
          <w:vertAlign w:val="superscript"/>
        </w:rPr>
        <w:t>th</w:t>
      </w:r>
      <w:r>
        <w:rPr>
          <w:rFonts w:ascii="Arial" w:hAnsi="Arial" w:cs="Arial"/>
          <w:b/>
          <w:bCs/>
          <w:sz w:val="24"/>
        </w:rPr>
        <w:t>, 2025</w:t>
      </w:r>
    </w:p>
    <w:p w14:paraId="70C5A98C" w14:textId="77777777" w:rsidR="00F068D9" w:rsidRPr="00D618B6" w:rsidRDefault="00F068D9">
      <w:pPr>
        <w:tabs>
          <w:tab w:val="left" w:pos="1985"/>
        </w:tabs>
        <w:spacing w:line="259" w:lineRule="auto"/>
        <w:ind w:left="0" w:firstLine="0"/>
        <w:rPr>
          <w:rFonts w:ascii="Arial" w:hAnsi="Arial"/>
          <w:b/>
          <w:sz w:val="24"/>
        </w:rPr>
      </w:pPr>
    </w:p>
    <w:p w14:paraId="1D0A5345" w14:textId="77777777" w:rsidR="00F068D9" w:rsidRDefault="0047602C">
      <w:pPr>
        <w:tabs>
          <w:tab w:val="left" w:pos="1985"/>
        </w:tab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Pr>
          <w:rFonts w:ascii="Arial" w:eastAsia="宋体" w:hAnsi="Arial"/>
          <w:sz w:val="24"/>
          <w:lang w:val="en-US" w:eastAsia="zh-CN"/>
        </w:rPr>
        <w:t>11</w:t>
      </w:r>
      <w:r>
        <w:rPr>
          <w:rFonts w:ascii="Arial" w:hAnsi="Arial"/>
          <w:sz w:val="24"/>
          <w:lang w:val="en-US"/>
        </w:rPr>
        <w:t>.</w:t>
      </w:r>
      <w:r>
        <w:rPr>
          <w:rFonts w:ascii="Arial" w:eastAsia="宋体" w:hAnsi="Arial"/>
          <w:sz w:val="24"/>
          <w:lang w:val="en-US" w:eastAsia="zh-CN"/>
        </w:rPr>
        <w:t>5</w:t>
      </w:r>
    </w:p>
    <w:p w14:paraId="302B8F7C" w14:textId="77777777" w:rsidR="00F068D9" w:rsidRDefault="0047602C">
      <w:pPr>
        <w:tabs>
          <w:tab w:val="left" w:pos="1985"/>
        </w:tab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proofErr w:type="spellStart"/>
      <w:r>
        <w:rPr>
          <w:rFonts w:ascii="Arial" w:eastAsia="宋体" w:hAnsi="Arial" w:hint="eastAsia"/>
          <w:sz w:val="24"/>
          <w:lang w:val="en-US" w:eastAsia="zh-CN"/>
        </w:rPr>
        <w:t>Quectel</w:t>
      </w:r>
      <w:proofErr w:type="spellEnd"/>
    </w:p>
    <w:p w14:paraId="3E48B688" w14:textId="77777777" w:rsidR="00F068D9" w:rsidRDefault="0047602C">
      <w:pPr>
        <w:tabs>
          <w:tab w:val="left" w:pos="1985"/>
        </w:tabs>
        <w:spacing w:line="360" w:lineRule="auto"/>
        <w:ind w:left="1980" w:hanging="1980"/>
        <w:rPr>
          <w:rFonts w:ascii="Arial" w:eastAsia="宋体" w:hAnsi="Arial"/>
          <w:sz w:val="24"/>
          <w:lang w:val="en-US" w:eastAsia="zh-CN"/>
        </w:rPr>
      </w:pPr>
      <w:r>
        <w:rPr>
          <w:rFonts w:ascii="Arial" w:hAnsi="Arial"/>
          <w:b/>
          <w:sz w:val="24"/>
        </w:rPr>
        <w:t>Title:</w:t>
      </w:r>
      <w:r>
        <w:rPr>
          <w:rFonts w:ascii="Arial" w:hAnsi="Arial"/>
          <w:sz w:val="24"/>
        </w:rPr>
        <w:t xml:space="preserve"> </w:t>
      </w:r>
      <w:r>
        <w:rPr>
          <w:rFonts w:ascii="Arial" w:hAnsi="Arial"/>
          <w:sz w:val="24"/>
        </w:rPr>
        <w:tab/>
      </w:r>
      <w:r>
        <w:rPr>
          <w:rFonts w:ascii="Arial" w:eastAsia="宋体" w:hAnsi="Arial"/>
          <w:sz w:val="24"/>
          <w:lang w:val="en-US" w:eastAsia="zh-CN"/>
        </w:rPr>
        <w:t>Discussion on Energy Efficiency for 6GR</w:t>
      </w:r>
    </w:p>
    <w:p w14:paraId="4A03B550" w14:textId="77777777" w:rsidR="00F068D9" w:rsidRDefault="0047602C">
      <w:pPr>
        <w:tabs>
          <w:tab w:val="left" w:pos="1985"/>
        </w:tab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Discussion and decision</w:t>
      </w:r>
    </w:p>
    <w:p w14:paraId="1A445732" w14:textId="77777777" w:rsidR="00F068D9" w:rsidRDefault="0047602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Malgun Gothic"/>
          <w:kern w:val="0"/>
          <w:szCs w:val="28"/>
          <w:lang w:val="en-US" w:eastAsia="ko-KR"/>
        </w:rPr>
        <w:t>Introduction</w:t>
      </w:r>
    </w:p>
    <w:p w14:paraId="12D2809A" w14:textId="77777777" w:rsidR="00A63DCA" w:rsidRDefault="00A63DCA" w:rsidP="00A63DCA">
      <w:pPr>
        <w:overflowPunct w:val="0"/>
        <w:autoSpaceDE w:val="0"/>
        <w:autoSpaceDN w:val="0"/>
        <w:adjustRightInd w:val="0"/>
        <w:spacing w:before="120" w:line="259" w:lineRule="auto"/>
        <w:ind w:leftChars="-10" w:left="-2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In the la</w:t>
      </w:r>
      <w:r>
        <w:rPr>
          <w:rFonts w:ascii="Times New Roman" w:eastAsia="宋体" w:hAnsi="Times New Roman" w:hint="eastAsia"/>
          <w:sz w:val="22"/>
          <w:szCs w:val="22"/>
          <w:lang w:val="en-US" w:eastAsia="zh-CN"/>
        </w:rPr>
        <w:t>test</w:t>
      </w:r>
      <w:r>
        <w:rPr>
          <w:rFonts w:ascii="Times New Roman" w:eastAsia="宋体" w:hAnsi="Times New Roman"/>
          <w:sz w:val="22"/>
          <w:szCs w:val="22"/>
          <w:lang w:val="en-US" w:eastAsia="zh-CN"/>
        </w:rPr>
        <w:t xml:space="preserve"> RAN plenary</w:t>
      </w:r>
      <w:r>
        <w:rPr>
          <w:rFonts w:ascii="Times New Roman" w:eastAsia="宋体" w:hAnsi="Times New Roman" w:hint="eastAsia"/>
          <w:sz w:val="22"/>
          <w:szCs w:val="22"/>
          <w:lang w:val="en-US" w:eastAsia="zh-CN"/>
        </w:rPr>
        <w:t xml:space="preserve">, </w:t>
      </w:r>
      <w:r>
        <w:rPr>
          <w:rFonts w:ascii="Times New Roman" w:eastAsia="宋体" w:hAnsi="Times New Roman"/>
          <w:sz w:val="22"/>
          <w:szCs w:val="22"/>
          <w:lang w:val="en-US" w:eastAsia="zh-CN"/>
        </w:rPr>
        <w:t xml:space="preserve">RAN#108, the </w:t>
      </w:r>
      <w:r>
        <w:rPr>
          <w:rFonts w:ascii="Times New Roman" w:eastAsia="宋体" w:hAnsi="Times New Roman" w:hint="eastAsia"/>
          <w:sz w:val="22"/>
          <w:szCs w:val="22"/>
          <w:lang w:val="en-US" w:eastAsia="zh-CN"/>
        </w:rPr>
        <w:t>New S</w:t>
      </w:r>
      <w:r>
        <w:rPr>
          <w:rFonts w:ascii="Times New Roman" w:eastAsia="宋体" w:hAnsi="Times New Roman"/>
          <w:sz w:val="22"/>
          <w:szCs w:val="22"/>
          <w:lang w:val="en-US" w:eastAsia="zh-CN"/>
        </w:rPr>
        <w:t xml:space="preserve">tudy </w:t>
      </w:r>
      <w:r>
        <w:rPr>
          <w:rFonts w:ascii="Times New Roman" w:eastAsia="宋体" w:hAnsi="Times New Roman" w:hint="eastAsia"/>
          <w:sz w:val="22"/>
          <w:szCs w:val="22"/>
          <w:lang w:val="en-US" w:eastAsia="zh-CN"/>
        </w:rPr>
        <w:t>I</w:t>
      </w:r>
      <w:r>
        <w:rPr>
          <w:rFonts w:ascii="Times New Roman" w:eastAsia="宋体" w:hAnsi="Times New Roman"/>
          <w:sz w:val="22"/>
          <w:szCs w:val="22"/>
          <w:lang w:val="en-US" w:eastAsia="zh-CN"/>
        </w:rPr>
        <w:t xml:space="preserve">tem </w:t>
      </w:r>
      <w:r>
        <w:rPr>
          <w:rFonts w:ascii="Times New Roman" w:eastAsia="宋体" w:hAnsi="Times New Roman" w:hint="eastAsia"/>
          <w:sz w:val="22"/>
          <w:szCs w:val="22"/>
          <w:lang w:val="en-US" w:eastAsia="zh-CN"/>
        </w:rPr>
        <w:t xml:space="preserve">Description (SID) </w:t>
      </w:r>
      <w:r>
        <w:rPr>
          <w:rFonts w:ascii="Times New Roman" w:eastAsia="宋体" w:hAnsi="Times New Roman"/>
          <w:sz w:val="22"/>
          <w:szCs w:val="22"/>
          <w:lang w:val="en-US" w:eastAsia="zh-CN"/>
        </w:rPr>
        <w:t xml:space="preserve">on </w:t>
      </w:r>
      <w:r>
        <w:rPr>
          <w:rFonts w:ascii="Times New Roman" w:eastAsia="宋体" w:hAnsi="Times New Roman" w:hint="eastAsia"/>
          <w:sz w:val="22"/>
          <w:szCs w:val="22"/>
          <w:lang w:val="en-US" w:eastAsia="zh-CN"/>
        </w:rPr>
        <w:t>6G Radio (6GR)</w:t>
      </w:r>
      <w:r>
        <w:rPr>
          <w:rFonts w:ascii="Times New Roman" w:eastAsia="宋体" w:hAnsi="Times New Roman"/>
          <w:sz w:val="22"/>
          <w:szCs w:val="22"/>
          <w:lang w:val="en-US" w:eastAsia="zh-CN"/>
        </w:rPr>
        <w:t xml:space="preserve"> was approved [1]. </w:t>
      </w:r>
      <w:r>
        <w:rPr>
          <w:rFonts w:ascii="Times New Roman" w:eastAsia="宋体" w:hAnsi="Times New Roman" w:hint="eastAsia"/>
          <w:sz w:val="22"/>
          <w:szCs w:val="22"/>
          <w:lang w:val="en-US" w:eastAsia="zh-CN"/>
        </w:rPr>
        <w:t>T</w:t>
      </w:r>
      <w:r>
        <w:rPr>
          <w:rFonts w:ascii="Times New Roman" w:eastAsia="宋体" w:hAnsi="Times New Roman"/>
          <w:sz w:val="22"/>
          <w:szCs w:val="22"/>
          <w:lang w:val="en-US" w:eastAsia="zh-CN"/>
        </w:rPr>
        <w:t xml:space="preserve">his SI will </w:t>
      </w:r>
      <w:r>
        <w:rPr>
          <w:rFonts w:ascii="Times New Roman" w:eastAsia="宋体" w:hAnsi="Times New Roman" w:hint="eastAsia"/>
          <w:sz w:val="22"/>
          <w:szCs w:val="22"/>
          <w:lang w:val="en-US" w:eastAsia="zh-CN"/>
        </w:rPr>
        <w:t>investigate</w:t>
      </w:r>
      <w:r>
        <w:rPr>
          <w:rFonts w:ascii="Times New Roman" w:eastAsia="宋体" w:hAnsi="Times New Roman"/>
          <w:sz w:val="22"/>
          <w:szCs w:val="22"/>
          <w:lang w:val="en-US" w:eastAsia="zh-CN"/>
        </w:rPr>
        <w:t xml:space="preserve"> and evaluate potential energy</w:t>
      </w:r>
      <w:r>
        <w:rPr>
          <w:rFonts w:ascii="Times New Roman" w:eastAsia="宋体" w:hAnsi="Times New Roman" w:hint="eastAsia"/>
          <w:sz w:val="22"/>
          <w:szCs w:val="22"/>
          <w:lang w:val="en-US" w:eastAsia="zh-CN"/>
        </w:rPr>
        <w:t>-</w:t>
      </w:r>
      <w:r>
        <w:rPr>
          <w:rFonts w:ascii="Times New Roman" w:eastAsia="宋体" w:hAnsi="Times New Roman"/>
          <w:sz w:val="22"/>
          <w:szCs w:val="22"/>
          <w:lang w:val="en-US" w:eastAsia="zh-CN"/>
        </w:rPr>
        <w:t xml:space="preserve">saving technologies to </w:t>
      </w:r>
      <w:r>
        <w:rPr>
          <w:rFonts w:ascii="Times New Roman" w:eastAsia="宋体" w:hAnsi="Times New Roman" w:hint="eastAsia"/>
          <w:sz w:val="22"/>
          <w:szCs w:val="22"/>
          <w:lang w:val="en-US" w:eastAsia="zh-CN"/>
        </w:rPr>
        <w:t xml:space="preserve">address the challenges of next-generation radio access systems. The study goal is to </w:t>
      </w:r>
      <w:r>
        <w:rPr>
          <w:rFonts w:ascii="Times New Roman" w:eastAsia="宋体" w:hAnsi="Times New Roman"/>
          <w:sz w:val="22"/>
          <w:szCs w:val="22"/>
          <w:lang w:val="en-US" w:eastAsia="zh-CN"/>
        </w:rPr>
        <w:t xml:space="preserve">reduce environmental impact (greenhouse gas emissions) and </w:t>
      </w:r>
      <w:r>
        <w:rPr>
          <w:rFonts w:ascii="Times New Roman" w:eastAsia="宋体" w:hAnsi="Times New Roman" w:hint="eastAsia"/>
          <w:sz w:val="22"/>
          <w:szCs w:val="22"/>
          <w:lang w:val="en-US" w:eastAsia="zh-CN"/>
        </w:rPr>
        <w:t xml:space="preserve">lower </w:t>
      </w:r>
      <w:r>
        <w:rPr>
          <w:rFonts w:ascii="Times New Roman" w:eastAsia="宋体" w:hAnsi="Times New Roman"/>
          <w:sz w:val="22"/>
          <w:szCs w:val="22"/>
          <w:lang w:val="en-US" w:eastAsia="zh-CN"/>
        </w:rPr>
        <w:t>operational cost</w:t>
      </w:r>
      <w:r>
        <w:rPr>
          <w:rFonts w:ascii="Times New Roman" w:eastAsia="宋体" w:hAnsi="Times New Roman" w:hint="eastAsia"/>
          <w:sz w:val="22"/>
          <w:szCs w:val="22"/>
          <w:lang w:val="en-US" w:eastAsia="zh-CN"/>
        </w:rPr>
        <w:t>s</w:t>
      </w:r>
      <w:r>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across diverse</w:t>
      </w:r>
      <w:r>
        <w:rPr>
          <w:rFonts w:ascii="Times New Roman" w:eastAsia="宋体" w:hAnsi="Times New Roman"/>
          <w:sz w:val="22"/>
          <w:szCs w:val="22"/>
          <w:lang w:val="en-US" w:eastAsia="zh-CN"/>
        </w:rPr>
        <w:t xml:space="preserve"> 6G scenarios and applications.</w:t>
      </w:r>
    </w:p>
    <w:p w14:paraId="0C0E11EE" w14:textId="77777777" w:rsidR="00A63DCA" w:rsidRPr="00A63DCA" w:rsidRDefault="00A63DCA" w:rsidP="00A63DCA">
      <w:pPr>
        <w:pStyle w:val="a5"/>
        <w:ind w:left="0" w:firstLine="0"/>
        <w:rPr>
          <w:rFonts w:ascii="Times New Roman" w:eastAsia="宋体" w:hAnsi="Times New Roman"/>
          <w:sz w:val="22"/>
          <w:szCs w:val="22"/>
          <w:lang w:val="en-US" w:eastAsia="zh-CN"/>
        </w:rPr>
      </w:pPr>
    </w:p>
    <w:p w14:paraId="7C20D9EC" w14:textId="77777777" w:rsidR="0044646A" w:rsidRPr="00A63DCA" w:rsidRDefault="0044646A" w:rsidP="0044646A">
      <w:pPr>
        <w:pStyle w:val="a5"/>
        <w:ind w:left="0" w:firstLine="0"/>
        <w:rPr>
          <w:rFonts w:ascii="Times New Roman" w:eastAsia="宋体" w:hAnsi="Times New Roman"/>
          <w:sz w:val="22"/>
          <w:szCs w:val="22"/>
          <w:lang w:val="en-US" w:eastAsia="zh-CN"/>
        </w:rPr>
      </w:pPr>
      <w:r w:rsidRPr="00A63DCA">
        <w:rPr>
          <w:rFonts w:ascii="Times New Roman" w:eastAsia="宋体" w:hAnsi="Times New Roman"/>
          <w:sz w:val="22"/>
          <w:szCs w:val="22"/>
          <w:lang w:val="en-US" w:eastAsia="zh-CN"/>
        </w:rPr>
        <w:t>In RAN # 122 meeting</w:t>
      </w:r>
      <w:r w:rsidRPr="00A63DCA">
        <w:rPr>
          <w:rFonts w:ascii="Times New Roman" w:eastAsia="宋体" w:hAnsi="Times New Roman" w:hint="eastAsia"/>
          <w:sz w:val="22"/>
          <w:szCs w:val="22"/>
          <w:lang w:val="en-US" w:eastAsia="zh-CN"/>
        </w:rPr>
        <w:t>,</w:t>
      </w:r>
      <w:r w:rsidRPr="00A63DCA">
        <w:rPr>
          <w:rFonts w:ascii="Times New Roman" w:eastAsia="宋体" w:hAnsi="Times New Roman"/>
          <w:sz w:val="22"/>
          <w:szCs w:val="22"/>
          <w:lang w:val="en-US" w:eastAsia="zh-CN"/>
        </w:rPr>
        <w:t xml:space="preserve"> the following agreements on 6G energy efficiency SID was achieved [2].</w:t>
      </w:r>
    </w:p>
    <w:tbl>
      <w:tblPr>
        <w:tblStyle w:val="ab"/>
        <w:tblW w:w="0" w:type="auto"/>
        <w:tblLook w:val="04A0" w:firstRow="1" w:lastRow="0" w:firstColumn="1" w:lastColumn="0" w:noHBand="0" w:noVBand="1"/>
      </w:tblPr>
      <w:tblGrid>
        <w:gridCol w:w="9629"/>
      </w:tblGrid>
      <w:tr w:rsidR="0044646A" w14:paraId="1DE0388F" w14:textId="77777777" w:rsidTr="00D00593">
        <w:tc>
          <w:tcPr>
            <w:tcW w:w="9629" w:type="dxa"/>
          </w:tcPr>
          <w:p w14:paraId="135531AA" w14:textId="77777777" w:rsidR="0044646A" w:rsidRPr="00DD7CC0" w:rsidRDefault="0044646A" w:rsidP="00D00593">
            <w:pPr>
              <w:rPr>
                <w:rFonts w:eastAsia="等线"/>
                <w:highlight w:val="green"/>
                <w:lang w:eastAsia="zh-CN"/>
              </w:rPr>
            </w:pPr>
            <w:bookmarkStart w:id="0" w:name="OLE_LINK32"/>
            <w:bookmarkStart w:id="1" w:name="OLE_LINK33"/>
            <w:r w:rsidRPr="00DD7CC0">
              <w:rPr>
                <w:rFonts w:eastAsia="等线" w:hint="eastAsia"/>
                <w:highlight w:val="green"/>
                <w:lang w:eastAsia="zh-CN"/>
              </w:rPr>
              <w:t>Agreement</w:t>
            </w:r>
          </w:p>
          <w:p w14:paraId="465F1535" w14:textId="77777777" w:rsidR="0044646A" w:rsidRDefault="0044646A" w:rsidP="00D00593">
            <w:pPr>
              <w:spacing w:line="252" w:lineRule="auto"/>
              <w:rPr>
                <w:rFonts w:eastAsia="Times New Roman"/>
              </w:rPr>
            </w:pPr>
            <w:r w:rsidRPr="000F3089">
              <w:rPr>
                <w:rFonts w:eastAsia="Times New Roman"/>
                <w:sz w:val="21"/>
              </w:rPr>
              <w:t>Study how to reuse and update reference configurations in TR 38.864 for 6G BS.</w:t>
            </w:r>
          </w:p>
          <w:p w14:paraId="48BD72E9" w14:textId="77777777" w:rsidR="0044646A" w:rsidRPr="003D4FB8" w:rsidRDefault="0044646A" w:rsidP="00D00593">
            <w:pPr>
              <w:rPr>
                <w:rFonts w:eastAsia="Times New Roman"/>
              </w:rPr>
            </w:pPr>
          </w:p>
          <w:p w14:paraId="26EE3AA0" w14:textId="77777777" w:rsidR="0044646A" w:rsidRPr="00605FFE" w:rsidRDefault="0044646A" w:rsidP="00D00593">
            <w:pPr>
              <w:rPr>
                <w:rFonts w:eastAsia="Times New Roman"/>
                <w:highlight w:val="green"/>
              </w:rPr>
            </w:pPr>
            <w:r w:rsidRPr="00605FFE">
              <w:rPr>
                <w:rFonts w:eastAsia="Times New Roman" w:hint="eastAsia"/>
                <w:highlight w:val="green"/>
              </w:rPr>
              <w:t>Agreement</w:t>
            </w:r>
          </w:p>
          <w:p w14:paraId="1C4BC7C5" w14:textId="77777777" w:rsidR="0044646A" w:rsidRPr="00605FFE" w:rsidRDefault="0044646A" w:rsidP="00D00593">
            <w:pPr>
              <w:spacing w:line="252" w:lineRule="auto"/>
              <w:rPr>
                <w:rFonts w:eastAsia="Times New Roman"/>
              </w:rPr>
            </w:pPr>
            <w:r w:rsidRPr="00605FFE">
              <w:rPr>
                <w:rFonts w:eastAsia="Times New Roman"/>
              </w:rPr>
              <w:t xml:space="preserve">Study </w:t>
            </w:r>
            <w:r w:rsidRPr="00605FFE">
              <w:rPr>
                <w:rFonts w:eastAsia="Times New Roman" w:hint="eastAsia"/>
              </w:rPr>
              <w:t xml:space="preserve">how/whether to reuse </w:t>
            </w:r>
            <w:r>
              <w:rPr>
                <w:rFonts w:eastAsia="等线" w:hint="eastAsia"/>
                <w:lang w:eastAsia="zh-CN"/>
              </w:rPr>
              <w:t xml:space="preserve">or </w:t>
            </w:r>
            <w:r w:rsidRPr="00605FFE">
              <w:rPr>
                <w:rFonts w:eastAsia="Times New Roman" w:hint="eastAsia"/>
              </w:rPr>
              <w:t xml:space="preserve">update </w:t>
            </w:r>
            <w:r w:rsidRPr="00605FFE">
              <w:rPr>
                <w:rFonts w:eastAsia="Times New Roman"/>
              </w:rPr>
              <w:t>the power model in TR 38.864 for evaluating BS power consumption for 6G BS.</w:t>
            </w:r>
          </w:p>
          <w:p w14:paraId="223B9A86" w14:textId="77777777" w:rsidR="0044646A" w:rsidRDefault="0044646A" w:rsidP="00D00593">
            <w:pPr>
              <w:rPr>
                <w:rFonts w:eastAsia="Times New Roman"/>
                <w:highlight w:val="green"/>
              </w:rPr>
            </w:pPr>
          </w:p>
          <w:p w14:paraId="63A3C4DE" w14:textId="77777777" w:rsidR="0044646A" w:rsidRPr="002E49E1" w:rsidRDefault="0044646A" w:rsidP="00D00593">
            <w:pPr>
              <w:rPr>
                <w:rFonts w:eastAsia="Times New Roman"/>
                <w:highlight w:val="green"/>
              </w:rPr>
            </w:pPr>
            <w:r w:rsidRPr="002E49E1">
              <w:rPr>
                <w:rFonts w:eastAsia="Times New Roman" w:hint="eastAsia"/>
                <w:highlight w:val="green"/>
              </w:rPr>
              <w:t>Agreement</w:t>
            </w:r>
          </w:p>
          <w:p w14:paraId="1CC46FB6" w14:textId="77777777" w:rsidR="0044646A" w:rsidRPr="002E49E1" w:rsidRDefault="0044646A" w:rsidP="00D00593">
            <w:pPr>
              <w:numPr>
                <w:ilvl w:val="0"/>
                <w:numId w:val="11"/>
              </w:numPr>
              <w:spacing w:line="252" w:lineRule="auto"/>
              <w:ind w:left="442" w:hanging="442"/>
              <w:rPr>
                <w:rFonts w:eastAsia="Times New Roman"/>
              </w:rPr>
            </w:pPr>
            <w:r w:rsidRPr="002E49E1">
              <w:rPr>
                <w:rFonts w:eastAsia="Times New Roman"/>
              </w:rPr>
              <w:t>Study metric(s) for UE energy efficiency.</w:t>
            </w:r>
          </w:p>
          <w:p w14:paraId="36FE64A5" w14:textId="77777777" w:rsidR="0044646A" w:rsidRPr="002E49E1" w:rsidRDefault="0044646A" w:rsidP="00D00593">
            <w:pPr>
              <w:numPr>
                <w:ilvl w:val="0"/>
                <w:numId w:val="11"/>
              </w:numPr>
              <w:spacing w:line="252" w:lineRule="auto"/>
              <w:ind w:left="442" w:hanging="442"/>
              <w:rPr>
                <w:rFonts w:eastAsia="Times New Roman"/>
              </w:rPr>
            </w:pPr>
            <w:r w:rsidRPr="002E49E1">
              <w:rPr>
                <w:rFonts w:eastAsia="Times New Roman"/>
              </w:rPr>
              <w:t>Study metric(s) for BS energy efficiency.</w:t>
            </w:r>
          </w:p>
          <w:p w14:paraId="5867EB60" w14:textId="77777777" w:rsidR="0044646A" w:rsidRDefault="0044646A" w:rsidP="00D00593">
            <w:pPr>
              <w:rPr>
                <w:rFonts w:eastAsia="Times New Roman"/>
                <w:highlight w:val="green"/>
              </w:rPr>
            </w:pPr>
          </w:p>
          <w:p w14:paraId="25BDAF1F" w14:textId="77777777" w:rsidR="0044646A" w:rsidRPr="002E49E1" w:rsidRDefault="0044646A" w:rsidP="00D00593">
            <w:pPr>
              <w:rPr>
                <w:rFonts w:eastAsia="Times New Roman"/>
                <w:highlight w:val="green"/>
              </w:rPr>
            </w:pPr>
            <w:r w:rsidRPr="002E49E1">
              <w:rPr>
                <w:rFonts w:eastAsia="Times New Roman" w:hint="eastAsia"/>
                <w:highlight w:val="green"/>
              </w:rPr>
              <w:t>Agreement</w:t>
            </w:r>
          </w:p>
          <w:p w14:paraId="78F40BA7" w14:textId="77777777" w:rsidR="0044646A" w:rsidRPr="002E49E1" w:rsidRDefault="0044646A" w:rsidP="00D00593">
            <w:pPr>
              <w:spacing w:line="252" w:lineRule="auto"/>
              <w:rPr>
                <w:rFonts w:eastAsia="Times New Roman"/>
              </w:rPr>
            </w:pPr>
            <w:r w:rsidRPr="002E49E1">
              <w:rPr>
                <w:rFonts w:eastAsia="Times New Roman"/>
              </w:rPr>
              <w:t>Study reference configurations and power consumption model for 6G UE, considering but not restricted to the following:</w:t>
            </w:r>
          </w:p>
          <w:p w14:paraId="45700C3D" w14:textId="77777777" w:rsidR="0044646A" w:rsidRPr="002E49E1" w:rsidRDefault="0044646A" w:rsidP="00D00593">
            <w:pPr>
              <w:numPr>
                <w:ilvl w:val="0"/>
                <w:numId w:val="12"/>
              </w:numPr>
              <w:spacing w:line="252" w:lineRule="auto"/>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TR38.865 (</w:t>
            </w:r>
            <w:proofErr w:type="spellStart"/>
            <w:r w:rsidRPr="002E49E1">
              <w:rPr>
                <w:rFonts w:eastAsia="Times New Roman"/>
              </w:rPr>
              <w:t>eRedCap</w:t>
            </w:r>
            <w:proofErr w:type="spellEnd"/>
            <w:r w:rsidRPr="002E49E1">
              <w:rPr>
                <w:rFonts w:eastAsia="Times New Roman"/>
              </w:rPr>
              <w:t>), and TR38.869 (LP-WUS/WUR) for reference configurations</w:t>
            </w:r>
          </w:p>
          <w:p w14:paraId="769262B0" w14:textId="77777777" w:rsidR="0044646A" w:rsidRPr="002E49E1" w:rsidRDefault="0044646A" w:rsidP="00D00593">
            <w:pPr>
              <w:numPr>
                <w:ilvl w:val="0"/>
                <w:numId w:val="12"/>
              </w:numPr>
              <w:spacing w:line="252" w:lineRule="auto"/>
              <w:ind w:left="442" w:hanging="442"/>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and TR38.869 (LP-WUS/WUR) for power consumption models</w:t>
            </w:r>
          </w:p>
          <w:p w14:paraId="68E0F4AB" w14:textId="77777777" w:rsidR="0044646A" w:rsidRDefault="0044646A" w:rsidP="00D00593">
            <w:pPr>
              <w:rPr>
                <w:rFonts w:eastAsia="Times New Roman"/>
                <w:highlight w:val="green"/>
              </w:rPr>
            </w:pPr>
          </w:p>
          <w:p w14:paraId="19173258" w14:textId="77777777" w:rsidR="0044646A" w:rsidRPr="00376B4E" w:rsidRDefault="0044646A" w:rsidP="00D00593">
            <w:pPr>
              <w:rPr>
                <w:rFonts w:eastAsia="Times New Roman"/>
                <w:highlight w:val="green"/>
              </w:rPr>
            </w:pPr>
            <w:r w:rsidRPr="00376B4E">
              <w:rPr>
                <w:rFonts w:eastAsia="Times New Roman" w:hint="eastAsia"/>
                <w:highlight w:val="green"/>
              </w:rPr>
              <w:t>Agreement</w:t>
            </w:r>
          </w:p>
          <w:p w14:paraId="29F314DD" w14:textId="77777777" w:rsidR="0044646A" w:rsidRPr="00AC0FA0" w:rsidRDefault="0044646A" w:rsidP="00D00593">
            <w:pPr>
              <w:numPr>
                <w:ilvl w:val="0"/>
                <w:numId w:val="13"/>
              </w:numPr>
              <w:spacing w:line="252" w:lineRule="auto"/>
              <w:ind w:left="442" w:hanging="442"/>
              <w:rPr>
                <w:rFonts w:eastAsia="Times New Roman"/>
              </w:rPr>
            </w:pPr>
            <w:r w:rsidRPr="00AC0FA0">
              <w:rPr>
                <w:rFonts w:eastAsia="Times New Roman"/>
              </w:rPr>
              <w:t>Study baseline BS setting(s) for evaluating 6G BS EE improvement/impact, considering</w:t>
            </w:r>
            <w:r w:rsidRPr="006C2291">
              <w:rPr>
                <w:rFonts w:eastAsia="等线" w:hint="eastAsia"/>
                <w:lang w:eastAsia="zh-CN"/>
              </w:rPr>
              <w:t xml:space="preserve"> </w:t>
            </w:r>
            <w:r w:rsidRPr="00AC0FA0">
              <w:rPr>
                <w:rFonts w:eastAsia="Times New Roman"/>
              </w:rPr>
              <w:t>NR features and 6G BS reference configuration(s)</w:t>
            </w:r>
          </w:p>
          <w:p w14:paraId="6D743348" w14:textId="77777777" w:rsidR="0044646A" w:rsidRPr="000F3089" w:rsidRDefault="0044646A" w:rsidP="00D00593">
            <w:pPr>
              <w:numPr>
                <w:ilvl w:val="0"/>
                <w:numId w:val="13"/>
              </w:numPr>
              <w:spacing w:line="252" w:lineRule="auto"/>
              <w:ind w:left="442" w:hanging="442"/>
              <w:rPr>
                <w:rFonts w:eastAsia="Times New Roman"/>
              </w:rPr>
            </w:pPr>
            <w:r w:rsidRPr="00AC0FA0">
              <w:rPr>
                <w:rFonts w:eastAsia="Times New Roman"/>
              </w:rPr>
              <w:t>Study baseline UE setting(s) for evaluating 6G UE EE improvement/impact, considering NR features and 6G UE reference configuration(s)</w:t>
            </w:r>
          </w:p>
        </w:tc>
      </w:tr>
      <w:bookmarkEnd w:id="0"/>
      <w:bookmarkEnd w:id="1"/>
    </w:tbl>
    <w:p w14:paraId="299D17C8" w14:textId="77777777" w:rsidR="00A63DCA" w:rsidRPr="0044646A" w:rsidRDefault="00A63DCA">
      <w:pPr>
        <w:overflowPunct w:val="0"/>
        <w:autoSpaceDE w:val="0"/>
        <w:autoSpaceDN w:val="0"/>
        <w:adjustRightInd w:val="0"/>
        <w:spacing w:before="120" w:line="259" w:lineRule="auto"/>
        <w:ind w:leftChars="-10" w:left="-20" w:firstLine="0"/>
        <w:jc w:val="both"/>
        <w:rPr>
          <w:rFonts w:ascii="Times New Roman" w:eastAsia="宋体" w:hAnsi="Times New Roman"/>
          <w:sz w:val="22"/>
          <w:szCs w:val="22"/>
          <w:lang w:eastAsia="zh-CN"/>
        </w:rPr>
      </w:pPr>
    </w:p>
    <w:p w14:paraId="38DA1470" w14:textId="13FAD2D3" w:rsidR="00EF0351" w:rsidRPr="00EF0351" w:rsidRDefault="009A239A">
      <w:pPr>
        <w:overflowPunct w:val="0"/>
        <w:autoSpaceDE w:val="0"/>
        <w:autoSpaceDN w:val="0"/>
        <w:adjustRightInd w:val="0"/>
        <w:spacing w:before="120" w:line="259" w:lineRule="auto"/>
        <w:ind w:leftChars="-10" w:left="-20" w:firstLine="0"/>
        <w:jc w:val="both"/>
        <w:rPr>
          <w:rFonts w:ascii="Times New Roman" w:eastAsiaTheme="minorEastAsia" w:hAnsi="Times New Roman"/>
          <w:sz w:val="22"/>
          <w:szCs w:val="22"/>
          <w:lang w:val="en-US" w:eastAsia="zh-CN"/>
        </w:rPr>
      </w:pPr>
      <w:r w:rsidRPr="009A239A">
        <w:rPr>
          <w:rFonts w:ascii="Times New Roman" w:hAnsi="Times New Roman"/>
          <w:sz w:val="22"/>
          <w:szCs w:val="22"/>
          <w:lang w:val="en-US" w:eastAsia="ko-KR"/>
        </w:rPr>
        <w:t>Energy efficiency of networks and devices must be considered alongside latency, reliability, and availability. Evaluation should cover time, frequency, and spatial domains</w:t>
      </w:r>
      <w:r w:rsidR="00EF0351" w:rsidRPr="00EF0351">
        <w:rPr>
          <w:rFonts w:ascii="Times New Roman" w:hAnsi="Times New Roman"/>
          <w:sz w:val="22"/>
          <w:szCs w:val="22"/>
          <w:lang w:val="en-US" w:eastAsia="ko-KR"/>
        </w:rPr>
        <w:t>. In Rel-18 and Rel-19, there are several related study/work items.</w:t>
      </w:r>
      <w:r w:rsidR="001946FB" w:rsidRPr="001946FB">
        <w:t xml:space="preserve"> </w:t>
      </w:r>
      <w:r w:rsidR="001946FB" w:rsidRPr="001946FB">
        <w:rPr>
          <w:rFonts w:ascii="Times New Roman" w:hAnsi="Times New Roman"/>
          <w:sz w:val="22"/>
          <w:szCs w:val="22"/>
          <w:lang w:val="en-US" w:eastAsia="ko-KR"/>
        </w:rPr>
        <w:t xml:space="preserve">The standardized energy-saving technologies in 5G include OD-SSB, OD-SIB1, and LP-WUS. Additional techniques underwent evaluation and discussion, but due to </w:t>
      </w:r>
      <w:r w:rsidR="001946FB">
        <w:rPr>
          <w:rFonts w:ascii="Times New Roman" w:hAnsi="Times New Roman"/>
          <w:sz w:val="22"/>
          <w:szCs w:val="22"/>
          <w:lang w:val="en-US" w:eastAsia="ko-KR"/>
        </w:rPr>
        <w:t xml:space="preserve">legacy </w:t>
      </w:r>
      <w:r w:rsidR="001946FB" w:rsidRPr="001946FB">
        <w:rPr>
          <w:rFonts w:ascii="Times New Roman" w:hAnsi="Times New Roman"/>
          <w:sz w:val="22"/>
          <w:szCs w:val="22"/>
          <w:lang w:val="en-US" w:eastAsia="ko-KR"/>
        </w:rPr>
        <w:t xml:space="preserve">UE capabilities and 5G </w:t>
      </w:r>
      <w:r w:rsidR="001946FB">
        <w:rPr>
          <w:rFonts w:ascii="Times New Roman" w:hAnsi="Times New Roman"/>
          <w:sz w:val="22"/>
          <w:szCs w:val="22"/>
          <w:lang w:val="en-US" w:eastAsia="ko-KR"/>
        </w:rPr>
        <w:t>specification</w:t>
      </w:r>
      <w:r w:rsidR="009324E6" w:rsidRPr="009324E6">
        <w:rPr>
          <w:rFonts w:ascii="Times New Roman" w:hAnsi="Times New Roman"/>
          <w:sz w:val="22"/>
          <w:szCs w:val="22"/>
          <w:lang w:val="en-US" w:eastAsia="ko-KR"/>
        </w:rPr>
        <w:t xml:space="preserve"> </w:t>
      </w:r>
      <w:r w:rsidR="009324E6" w:rsidRPr="001946FB">
        <w:rPr>
          <w:rFonts w:ascii="Times New Roman" w:hAnsi="Times New Roman"/>
          <w:sz w:val="22"/>
          <w:szCs w:val="22"/>
          <w:lang w:val="en-US" w:eastAsia="ko-KR"/>
        </w:rPr>
        <w:t>version</w:t>
      </w:r>
      <w:r w:rsidR="009324E6" w:rsidRPr="009324E6">
        <w:rPr>
          <w:rFonts w:ascii="Times New Roman" w:hAnsi="Times New Roman"/>
          <w:sz w:val="22"/>
          <w:szCs w:val="22"/>
          <w:lang w:val="en-US" w:eastAsia="ko-KR"/>
        </w:rPr>
        <w:t xml:space="preserve"> </w:t>
      </w:r>
      <w:r w:rsidR="009324E6" w:rsidRPr="001946FB">
        <w:rPr>
          <w:rFonts w:ascii="Times New Roman" w:hAnsi="Times New Roman"/>
          <w:sz w:val="22"/>
          <w:szCs w:val="22"/>
          <w:lang w:val="en-US" w:eastAsia="ko-KR"/>
        </w:rPr>
        <w:t>limitations</w:t>
      </w:r>
      <w:r w:rsidR="001946FB" w:rsidRPr="001946FB">
        <w:rPr>
          <w:rFonts w:ascii="Times New Roman" w:hAnsi="Times New Roman"/>
          <w:sz w:val="22"/>
          <w:szCs w:val="22"/>
          <w:lang w:val="en-US" w:eastAsia="ko-KR"/>
        </w:rPr>
        <w:t xml:space="preserve">, they were not further standardized. </w:t>
      </w:r>
      <w:r w:rsidR="000C3FC3" w:rsidRPr="000C3FC3">
        <w:rPr>
          <w:rFonts w:ascii="Times New Roman" w:hAnsi="Times New Roman"/>
          <w:sz w:val="22"/>
          <w:szCs w:val="22"/>
          <w:lang w:val="en-US" w:eastAsia="ko-KR"/>
        </w:rPr>
        <w:t>In this contribution, we provide our views on this aspect.</w:t>
      </w:r>
    </w:p>
    <w:p w14:paraId="3A328D22" w14:textId="19016BD4" w:rsidR="00F068D9" w:rsidRDefault="0047602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bookmarkStart w:id="2" w:name="OLE_LINK4"/>
      <w:r>
        <w:rPr>
          <w:rFonts w:eastAsia="宋体" w:hint="eastAsia"/>
          <w:kern w:val="0"/>
          <w:szCs w:val="28"/>
          <w:lang w:val="en-US"/>
        </w:rPr>
        <w:lastRenderedPageBreak/>
        <w:t>Energy</w:t>
      </w:r>
      <w:r>
        <w:rPr>
          <w:rFonts w:eastAsia="宋体"/>
          <w:kern w:val="0"/>
          <w:szCs w:val="28"/>
          <w:lang w:val="en-US"/>
        </w:rPr>
        <w:t xml:space="preserve"> </w:t>
      </w:r>
      <w:r>
        <w:rPr>
          <w:rFonts w:eastAsia="宋体" w:hint="eastAsia"/>
          <w:kern w:val="0"/>
          <w:szCs w:val="28"/>
          <w:lang w:val="en-US"/>
        </w:rPr>
        <w:t>efficiency</w:t>
      </w:r>
      <w:r>
        <w:rPr>
          <w:rFonts w:eastAsia="宋体"/>
          <w:kern w:val="0"/>
          <w:szCs w:val="28"/>
          <w:lang w:val="en-US"/>
        </w:rPr>
        <w:t xml:space="preserve"> </w:t>
      </w:r>
      <w:r>
        <w:rPr>
          <w:rFonts w:eastAsia="宋体" w:hint="eastAsia"/>
          <w:kern w:val="0"/>
          <w:szCs w:val="28"/>
          <w:lang w:val="en-US"/>
        </w:rPr>
        <w:t>techniques</w:t>
      </w:r>
      <w:r>
        <w:rPr>
          <w:rFonts w:eastAsia="宋体"/>
          <w:kern w:val="0"/>
          <w:szCs w:val="28"/>
          <w:lang w:val="en-US"/>
        </w:rPr>
        <w:t xml:space="preserve"> </w:t>
      </w:r>
      <w:r>
        <w:rPr>
          <w:rFonts w:eastAsia="宋体" w:hint="eastAsia"/>
          <w:kern w:val="0"/>
          <w:szCs w:val="28"/>
          <w:lang w:val="en-US"/>
        </w:rPr>
        <w:t>in</w:t>
      </w:r>
      <w:r>
        <w:rPr>
          <w:rFonts w:eastAsia="宋体"/>
          <w:kern w:val="0"/>
          <w:szCs w:val="28"/>
          <w:lang w:val="en-US"/>
        </w:rPr>
        <w:t xml:space="preserve"> </w:t>
      </w:r>
      <w:r w:rsidR="006014E3">
        <w:rPr>
          <w:rFonts w:eastAsia="宋体" w:hint="eastAsia"/>
          <w:kern w:val="0"/>
          <w:szCs w:val="28"/>
          <w:lang w:val="en-US"/>
        </w:rPr>
        <w:t>time</w:t>
      </w:r>
      <w:r w:rsidR="006014E3">
        <w:rPr>
          <w:rFonts w:eastAsia="宋体"/>
          <w:kern w:val="0"/>
          <w:szCs w:val="28"/>
          <w:lang w:val="en-US"/>
        </w:rPr>
        <w:t xml:space="preserve"> </w:t>
      </w:r>
      <w:r w:rsidR="006014E3">
        <w:rPr>
          <w:rFonts w:eastAsia="宋体" w:hint="eastAsia"/>
          <w:kern w:val="0"/>
          <w:szCs w:val="28"/>
          <w:lang w:val="en-US"/>
        </w:rPr>
        <w:t>domain</w:t>
      </w:r>
      <w:r>
        <w:rPr>
          <w:rFonts w:eastAsia="宋体" w:hint="eastAsia"/>
          <w:kern w:val="0"/>
          <w:szCs w:val="28"/>
          <w:lang w:val="en-US"/>
        </w:rPr>
        <w:t xml:space="preserve"> </w:t>
      </w:r>
    </w:p>
    <w:bookmarkEnd w:id="2"/>
    <w:p w14:paraId="52FC8271" w14:textId="37A2D0EC" w:rsidR="00886612" w:rsidRPr="00886612" w:rsidRDefault="00886612" w:rsidP="00886612">
      <w:pPr>
        <w:overflowPunct w:val="0"/>
        <w:autoSpaceDE w:val="0"/>
        <w:autoSpaceDN w:val="0"/>
        <w:adjustRightInd w:val="0"/>
        <w:spacing w:before="120" w:line="259" w:lineRule="auto"/>
        <w:ind w:leftChars="-10" w:left="-20" w:firstLine="0"/>
        <w:jc w:val="both"/>
        <w:rPr>
          <w:rFonts w:ascii="Times New Roman" w:eastAsia="宋体" w:hAnsi="Times New Roman"/>
          <w:sz w:val="22"/>
          <w:szCs w:val="22"/>
          <w:lang w:val="en-US" w:eastAsia="zh-CN"/>
        </w:rPr>
      </w:pPr>
      <w:r w:rsidRPr="00886612">
        <w:rPr>
          <w:rFonts w:ascii="Times New Roman" w:eastAsia="宋体" w:hAnsi="Times New Roman"/>
          <w:sz w:val="22"/>
          <w:szCs w:val="22"/>
          <w:lang w:val="en-US" w:eastAsia="zh-CN"/>
        </w:rPr>
        <w:t>During the work item on ‘DTX/DRX’, ‌a‌ cell</w:t>
      </w:r>
      <w:r>
        <w:rPr>
          <w:rFonts w:ascii="Times New Roman" w:eastAsia="宋体" w:hAnsi="Times New Roman"/>
          <w:sz w:val="22"/>
          <w:szCs w:val="22"/>
          <w:lang w:val="en-US" w:eastAsia="zh-CN"/>
        </w:rPr>
        <w:t>-</w:t>
      </w:r>
      <w:r w:rsidRPr="00886612">
        <w:rPr>
          <w:rFonts w:ascii="Times New Roman" w:eastAsia="宋体" w:hAnsi="Times New Roman"/>
          <w:sz w:val="22"/>
          <w:szCs w:val="22"/>
          <w:lang w:val="en-US" w:eastAsia="zh-CN"/>
        </w:rPr>
        <w:t>‌</w:t>
      </w:r>
      <w:r>
        <w:rPr>
          <w:rFonts w:ascii="Times New Roman" w:eastAsia="宋体" w:hAnsi="Times New Roman"/>
          <w:sz w:val="22"/>
          <w:szCs w:val="22"/>
          <w:lang w:val="en-US" w:eastAsia="zh-CN"/>
        </w:rPr>
        <w:t>level</w:t>
      </w:r>
      <w:r w:rsidRPr="00886612">
        <w:rPr>
          <w:rFonts w:ascii="Times New Roman" w:eastAsia="宋体" w:hAnsi="Times New Roman"/>
          <w:sz w:val="22"/>
          <w:szCs w:val="22"/>
          <w:lang w:val="en-US" w:eastAsia="zh-CN"/>
        </w:rPr>
        <w:t xml:space="preserve"> device sleep technique ‌was‌ first introduced into ‌the‌ protocol. But it still has ‌the‌ drawback that some periodic reference signal‌ need to be kept, and UEs need to periodically wake up ‌at least‌ once per ‌DRX cycle‌.</w:t>
      </w:r>
    </w:p>
    <w:p w14:paraId="714349A3" w14:textId="52F37681" w:rsidR="00886612" w:rsidRPr="00886612" w:rsidRDefault="00886612" w:rsidP="00886612">
      <w:pPr>
        <w:overflowPunct w:val="0"/>
        <w:autoSpaceDE w:val="0"/>
        <w:autoSpaceDN w:val="0"/>
        <w:adjustRightInd w:val="0"/>
        <w:spacing w:before="120" w:line="259" w:lineRule="auto"/>
        <w:ind w:leftChars="-10" w:left="-20" w:firstLine="0"/>
        <w:jc w:val="both"/>
        <w:rPr>
          <w:rFonts w:ascii="Times New Roman" w:eastAsia="宋体" w:hAnsi="Times New Roman"/>
          <w:sz w:val="22"/>
          <w:szCs w:val="22"/>
          <w:lang w:val="en-US" w:eastAsia="zh-CN"/>
        </w:rPr>
      </w:pPr>
      <w:r w:rsidRPr="00886612">
        <w:rPr>
          <w:rFonts w:ascii="Times New Roman" w:eastAsia="宋体" w:hAnsi="Times New Roman"/>
          <w:sz w:val="22"/>
          <w:szCs w:val="22"/>
          <w:lang w:val="en-US" w:eastAsia="zh-CN"/>
        </w:rPr>
        <w:t>LP-WUS has proven effective in practical scenarios</w:t>
      </w:r>
      <w:r w:rsidR="004268E8">
        <w:rPr>
          <w:rFonts w:ascii="Times New Roman" w:eastAsia="宋体" w:hAnsi="Times New Roman"/>
          <w:sz w:val="22"/>
          <w:szCs w:val="22"/>
          <w:lang w:val="en-US" w:eastAsia="zh-CN"/>
        </w:rPr>
        <w:t>[3]</w:t>
      </w:r>
      <w:r w:rsidRPr="00886612">
        <w:rPr>
          <w:rFonts w:ascii="Times New Roman" w:eastAsia="宋体" w:hAnsi="Times New Roman"/>
          <w:sz w:val="22"/>
          <w:szCs w:val="22"/>
          <w:lang w:val="en-US" w:eastAsia="zh-CN"/>
        </w:rPr>
        <w:t>. Only ‌a‌ few milliwatts ‌are‌ needed to monitor LP-WUS, ‌avoiding‌ continuous wake-up‌ and energy ‌waste‌. It reduces ‌high-energy-consumption state durations‌ at the receiver and can combine with DTX/DRX to achieve energy savings for both ‌the‌ NW and UE.</w:t>
      </w:r>
    </w:p>
    <w:p w14:paraId="16F60C1F" w14:textId="20B898AF" w:rsidR="00886612" w:rsidRPr="00886612" w:rsidRDefault="00886612" w:rsidP="00886612">
      <w:pPr>
        <w:overflowPunct w:val="0"/>
        <w:autoSpaceDE w:val="0"/>
        <w:autoSpaceDN w:val="0"/>
        <w:adjustRightInd w:val="0"/>
        <w:spacing w:before="120" w:line="259" w:lineRule="auto"/>
        <w:ind w:leftChars="-10" w:left="-20" w:firstLine="0"/>
        <w:jc w:val="both"/>
        <w:rPr>
          <w:rFonts w:ascii="Times New Roman" w:eastAsia="宋体" w:hAnsi="Times New Roman"/>
          <w:sz w:val="22"/>
          <w:szCs w:val="22"/>
          <w:lang w:val="en-US" w:eastAsia="zh-CN"/>
        </w:rPr>
      </w:pPr>
      <w:r w:rsidRPr="00886612">
        <w:rPr>
          <w:rFonts w:ascii="Times New Roman" w:eastAsia="宋体" w:hAnsi="Times New Roman"/>
          <w:sz w:val="22"/>
          <w:szCs w:val="22"/>
          <w:lang w:val="en-US" w:eastAsia="zh-CN"/>
        </w:rPr>
        <w:t>The study item on ‘Enhancements of network energy savings for NR’ in Rel-19 ‌focuses‌ on OD-SSB and OD-SIB1[</w:t>
      </w:r>
      <w:r w:rsidR="00A63DCA">
        <w:rPr>
          <w:rFonts w:ascii="Times New Roman" w:eastAsia="宋体" w:hAnsi="Times New Roman"/>
          <w:sz w:val="22"/>
          <w:szCs w:val="22"/>
          <w:lang w:val="en-US" w:eastAsia="zh-CN"/>
        </w:rPr>
        <w:t>4</w:t>
      </w:r>
      <w:r w:rsidRPr="00886612">
        <w:rPr>
          <w:rFonts w:ascii="Times New Roman" w:eastAsia="宋体" w:hAnsi="Times New Roman"/>
          <w:sz w:val="22"/>
          <w:szCs w:val="22"/>
          <w:lang w:val="en-US" w:eastAsia="zh-CN"/>
        </w:rPr>
        <w:t>], corresponding to connected mode and idle/inactive mode, respectively.</w:t>
      </w:r>
    </w:p>
    <w:p w14:paraId="6B684D0E" w14:textId="1AEB0047" w:rsidR="002C2FCC" w:rsidRPr="002C2FCC" w:rsidRDefault="00886612" w:rsidP="002C2FCC">
      <w:pPr>
        <w:overflowPunct w:val="0"/>
        <w:autoSpaceDE w:val="0"/>
        <w:autoSpaceDN w:val="0"/>
        <w:adjustRightInd w:val="0"/>
        <w:spacing w:before="120" w:line="259" w:lineRule="auto"/>
        <w:ind w:leftChars="-10" w:left="-20" w:firstLine="0"/>
        <w:jc w:val="both"/>
        <w:rPr>
          <w:rFonts w:ascii="Times New Roman" w:eastAsia="宋体" w:hAnsi="Times New Roman"/>
          <w:sz w:val="22"/>
          <w:szCs w:val="22"/>
          <w:lang w:val="en-US" w:eastAsia="zh-CN"/>
        </w:rPr>
      </w:pPr>
      <w:r w:rsidRPr="00886612">
        <w:rPr>
          <w:rFonts w:ascii="Times New Roman" w:eastAsia="宋体" w:hAnsi="Times New Roman"/>
          <w:sz w:val="22"/>
          <w:szCs w:val="22"/>
          <w:lang w:val="en-US" w:eastAsia="zh-CN"/>
        </w:rPr>
        <w:t xml:space="preserve">In discussions about OD-SSB </w:t>
      </w:r>
      <w:proofErr w:type="spellStart"/>
      <w:r w:rsidRPr="00886612">
        <w:rPr>
          <w:rFonts w:ascii="Times New Roman" w:eastAsia="宋体" w:hAnsi="Times New Roman"/>
          <w:sz w:val="22"/>
          <w:szCs w:val="22"/>
          <w:lang w:val="en-US" w:eastAsia="zh-CN"/>
        </w:rPr>
        <w:t>SCell</w:t>
      </w:r>
      <w:proofErr w:type="spellEnd"/>
      <w:r w:rsidRPr="00886612">
        <w:rPr>
          <w:rFonts w:ascii="Times New Roman" w:eastAsia="宋体" w:hAnsi="Times New Roman"/>
          <w:sz w:val="22"/>
          <w:szCs w:val="22"/>
          <w:lang w:val="en-US" w:eastAsia="zh-CN"/>
        </w:rPr>
        <w:t xml:space="preserve"> operation, ‌meeting</w:t>
      </w:r>
      <w:r w:rsidR="009324E6" w:rsidRPr="009324E6">
        <w:rPr>
          <w:rFonts w:ascii="Times New Roman" w:eastAsia="宋体" w:hAnsi="Times New Roman"/>
          <w:sz w:val="22"/>
          <w:szCs w:val="22"/>
          <w:lang w:val="en-US" w:eastAsia="zh-CN"/>
        </w:rPr>
        <w:t xml:space="preserve"> </w:t>
      </w:r>
      <w:r w:rsidR="009324E6" w:rsidRPr="00886612">
        <w:rPr>
          <w:rFonts w:ascii="Times New Roman" w:eastAsia="宋体" w:hAnsi="Times New Roman"/>
          <w:sz w:val="22"/>
          <w:szCs w:val="22"/>
          <w:lang w:val="en-US" w:eastAsia="zh-CN"/>
        </w:rPr>
        <w:t>agreements</w:t>
      </w:r>
      <w:r w:rsidRPr="00886612">
        <w:rPr>
          <w:rFonts w:ascii="Times New Roman" w:eastAsia="宋体" w:hAnsi="Times New Roman"/>
          <w:sz w:val="22"/>
          <w:szCs w:val="22"/>
          <w:lang w:val="en-US" w:eastAsia="zh-CN"/>
        </w:rPr>
        <w:t xml:space="preserve"> ‌addressed‌ excessive SSB overhead ‌across‌ multiple carriers/cells in CA. 6G ‌system‌ bandwidth will increase significantly, requiring base stations and UEs to support wider RF ‌ranges‌. OD-SSB provides ‌a solution for reducing‌ fixed overhead ‌from‌ synchronization and measurement ‌across‌ multiple carriers/cells. </w:t>
      </w:r>
      <w:r w:rsidR="002C2FCC" w:rsidRPr="00F14C58">
        <w:rPr>
          <w:rFonts w:ascii="Times New Roman" w:eastAsia="宋体" w:hAnsi="Times New Roman"/>
          <w:sz w:val="22"/>
          <w:szCs w:val="22"/>
          <w:lang w:val="en-US" w:eastAsia="zh-CN"/>
        </w:rPr>
        <w:t>Duri</w:t>
      </w:r>
      <w:r w:rsidR="002C2FCC" w:rsidRPr="002C2FCC">
        <w:rPr>
          <w:rFonts w:ascii="Times New Roman" w:eastAsia="宋体" w:hAnsi="Times New Roman"/>
          <w:sz w:val="22"/>
          <w:szCs w:val="22"/>
          <w:lang w:val="en-US" w:eastAsia="zh-CN"/>
        </w:rPr>
        <w:t xml:space="preserve">ng the early discussions of Rel-18, the </w:t>
      </w:r>
      <w:r w:rsidR="00F14C58">
        <w:rPr>
          <w:rFonts w:ascii="Times New Roman" w:eastAsia="宋体" w:hAnsi="Times New Roman" w:hint="eastAsia"/>
          <w:sz w:val="22"/>
          <w:szCs w:val="22"/>
          <w:lang w:val="en-US" w:eastAsia="zh-CN"/>
        </w:rPr>
        <w:t>period</w:t>
      </w:r>
      <w:r w:rsidR="002C2FCC" w:rsidRPr="002C2FCC">
        <w:rPr>
          <w:rFonts w:ascii="Times New Roman" w:eastAsia="宋体" w:hAnsi="Times New Roman"/>
          <w:sz w:val="22"/>
          <w:szCs w:val="22"/>
          <w:lang w:val="en-US" w:eastAsia="zh-CN"/>
        </w:rPr>
        <w:t xml:space="preserve">, frequency domain positions, and structures of OD-SSB were evaluated by </w:t>
      </w:r>
      <w:r w:rsidR="00D10B56">
        <w:rPr>
          <w:rFonts w:ascii="Times New Roman" w:eastAsia="宋体" w:hAnsi="Times New Roman" w:hint="eastAsia"/>
          <w:sz w:val="22"/>
          <w:szCs w:val="22"/>
          <w:lang w:val="en-US" w:eastAsia="zh-CN"/>
        </w:rPr>
        <w:t>different</w:t>
      </w:r>
      <w:r w:rsidR="002C2FCC" w:rsidRPr="002C2FCC">
        <w:rPr>
          <w:rFonts w:ascii="Times New Roman" w:eastAsia="宋体" w:hAnsi="Times New Roman"/>
          <w:sz w:val="22"/>
          <w:szCs w:val="22"/>
          <w:lang w:val="en-US" w:eastAsia="zh-CN"/>
        </w:rPr>
        <w:t xml:space="preserve"> companies.</w:t>
      </w:r>
      <w:r w:rsidR="002C2FCC">
        <w:rPr>
          <w:rFonts w:ascii="Times New Roman" w:eastAsia="宋体" w:hAnsi="Times New Roman"/>
          <w:sz w:val="22"/>
          <w:szCs w:val="22"/>
          <w:lang w:val="en-US" w:eastAsia="zh-CN"/>
        </w:rPr>
        <w:t xml:space="preserve"> </w:t>
      </w:r>
      <w:r w:rsidR="00F14C58">
        <w:rPr>
          <w:rFonts w:ascii="Times New Roman" w:eastAsia="宋体" w:hAnsi="Times New Roman"/>
          <w:sz w:val="22"/>
          <w:szCs w:val="22"/>
          <w:lang w:val="en-US" w:eastAsia="zh-CN"/>
        </w:rPr>
        <w:t xml:space="preserve">Some company’s result </w:t>
      </w:r>
      <w:r w:rsidR="00F14C58" w:rsidRPr="00F14C58">
        <w:rPr>
          <w:rFonts w:ascii="Times New Roman" w:eastAsia="宋体" w:hAnsi="Times New Roman"/>
          <w:sz w:val="22"/>
          <w:szCs w:val="22"/>
          <w:lang w:val="en-US" w:eastAsia="zh-CN"/>
        </w:rPr>
        <w:t xml:space="preserve">shows on-demand SSB can achieve BS energy savings by 22.0% or 43.4% at low load compared to a baseline of 20ms SSB/SIB1 periodicity, for without or with </w:t>
      </w:r>
      <w:proofErr w:type="spellStart"/>
      <w:r w:rsidR="00F14C58" w:rsidRPr="00F14C58">
        <w:rPr>
          <w:rFonts w:ascii="Times New Roman" w:eastAsia="宋体" w:hAnsi="Times New Roman"/>
          <w:sz w:val="22"/>
          <w:szCs w:val="22"/>
          <w:lang w:val="en-US" w:eastAsia="zh-CN"/>
        </w:rPr>
        <w:t>gNB</w:t>
      </w:r>
      <w:proofErr w:type="spellEnd"/>
      <w:r w:rsidR="00F14C58">
        <w:rPr>
          <w:rFonts w:ascii="Times New Roman" w:eastAsia="宋体" w:hAnsi="Times New Roman"/>
          <w:sz w:val="22"/>
          <w:szCs w:val="22"/>
          <w:lang w:val="en-US" w:eastAsia="zh-CN"/>
        </w:rPr>
        <w:t>-</w:t>
      </w:r>
      <w:r w:rsidR="00F14C58" w:rsidRPr="00F14C58">
        <w:rPr>
          <w:rFonts w:ascii="Times New Roman" w:eastAsia="宋体" w:hAnsi="Times New Roman"/>
          <w:sz w:val="22"/>
          <w:szCs w:val="22"/>
          <w:lang w:val="en-US" w:eastAsia="zh-CN"/>
        </w:rPr>
        <w:t xml:space="preserve">DTX configuration respectively. </w:t>
      </w:r>
    </w:p>
    <w:p w14:paraId="6296411E" w14:textId="73FAC7AC" w:rsidR="00D916C6" w:rsidRDefault="002C2FCC" w:rsidP="002C2FCC">
      <w:pPr>
        <w:overflowPunct w:val="0"/>
        <w:autoSpaceDE w:val="0"/>
        <w:autoSpaceDN w:val="0"/>
        <w:adjustRightInd w:val="0"/>
        <w:spacing w:before="120" w:line="259" w:lineRule="auto"/>
        <w:ind w:leftChars="-10" w:left="-20" w:firstLine="0"/>
        <w:jc w:val="both"/>
        <w:rPr>
          <w:rFonts w:ascii="Times New Roman" w:eastAsia="宋体" w:hAnsi="Times New Roman"/>
          <w:sz w:val="22"/>
          <w:szCs w:val="22"/>
          <w:lang w:val="en-US" w:eastAsia="zh-CN"/>
        </w:rPr>
      </w:pPr>
      <w:r w:rsidRPr="002C2FCC">
        <w:rPr>
          <w:rFonts w:ascii="Times New Roman" w:eastAsia="宋体" w:hAnsi="Times New Roman"/>
          <w:sz w:val="22"/>
          <w:szCs w:val="22"/>
          <w:lang w:val="en-US" w:eastAsia="zh-CN"/>
        </w:rPr>
        <w:t xml:space="preserve">Meanwhile, </w:t>
      </w:r>
      <w:r w:rsidR="00F14C58">
        <w:rPr>
          <w:rFonts w:ascii="Times New Roman" w:eastAsia="宋体" w:hAnsi="Times New Roman"/>
          <w:sz w:val="22"/>
          <w:szCs w:val="22"/>
          <w:lang w:val="en-US" w:eastAsia="zh-CN"/>
        </w:rPr>
        <w:t>the structure simplifying of</w:t>
      </w:r>
      <w:r w:rsidRPr="002C2FCC">
        <w:rPr>
          <w:rFonts w:ascii="Times New Roman" w:eastAsia="宋体" w:hAnsi="Times New Roman"/>
          <w:sz w:val="22"/>
          <w:szCs w:val="22"/>
          <w:lang w:val="en-US" w:eastAsia="zh-CN"/>
        </w:rPr>
        <w:t xml:space="preserve"> SSB and SIB1 yielded gains</w:t>
      </w:r>
      <w:r w:rsidR="00F14C58">
        <w:rPr>
          <w:rFonts w:ascii="Times New Roman" w:eastAsia="宋体" w:hAnsi="Times New Roman"/>
          <w:sz w:val="22"/>
          <w:szCs w:val="22"/>
          <w:lang w:val="en-US" w:eastAsia="zh-CN"/>
        </w:rPr>
        <w:t xml:space="preserve"> about 20% in some cases</w:t>
      </w:r>
      <w:r w:rsidR="00C7148A">
        <w:rPr>
          <w:rFonts w:ascii="Times New Roman" w:eastAsia="宋体" w:hAnsi="Times New Roman"/>
          <w:sz w:val="22"/>
          <w:szCs w:val="22"/>
          <w:lang w:val="en-US" w:eastAsia="zh-CN"/>
        </w:rPr>
        <w:t xml:space="preserve"> (e.g.,</w:t>
      </w:r>
      <w:r w:rsidR="00C7148A" w:rsidRPr="00C302BE">
        <w:rPr>
          <w:rFonts w:ascii="Times New Roman" w:eastAsia="宋体" w:hAnsi="Times New Roman"/>
          <w:sz w:val="22"/>
          <w:szCs w:val="22"/>
          <w:lang w:val="en-US" w:eastAsia="zh-CN"/>
        </w:rPr>
        <w:t xml:space="preserve"> measurement and mobility scenarios</w:t>
      </w:r>
      <w:r w:rsidR="00C7148A">
        <w:rPr>
          <w:rFonts w:ascii="Times New Roman" w:eastAsia="宋体" w:hAnsi="Times New Roman"/>
          <w:sz w:val="22"/>
          <w:szCs w:val="22"/>
          <w:lang w:val="en-US" w:eastAsia="zh-CN"/>
        </w:rPr>
        <w:t>)</w:t>
      </w:r>
      <w:r w:rsidRPr="002C2FCC">
        <w:rPr>
          <w:rFonts w:ascii="Times New Roman" w:eastAsia="宋体" w:hAnsi="Times New Roman"/>
          <w:sz w:val="22"/>
          <w:szCs w:val="22"/>
          <w:lang w:val="en-US" w:eastAsia="zh-CN"/>
        </w:rPr>
        <w:t xml:space="preserve"> but were not further </w:t>
      </w:r>
      <w:r w:rsidR="00F14C58">
        <w:rPr>
          <w:rFonts w:ascii="Times New Roman" w:eastAsia="宋体" w:hAnsi="Times New Roman"/>
          <w:sz w:val="22"/>
          <w:szCs w:val="22"/>
          <w:lang w:val="en-US" w:eastAsia="zh-CN"/>
        </w:rPr>
        <w:t>discussed</w:t>
      </w:r>
      <w:r w:rsidRPr="002C2FCC">
        <w:rPr>
          <w:rFonts w:ascii="Times New Roman" w:eastAsia="宋体" w:hAnsi="Times New Roman"/>
          <w:sz w:val="22"/>
          <w:szCs w:val="22"/>
          <w:lang w:val="en-US" w:eastAsia="zh-CN"/>
        </w:rPr>
        <w:t>.</w:t>
      </w:r>
      <w:r w:rsidR="00F14C58" w:rsidRPr="00886612">
        <w:rPr>
          <w:rFonts w:ascii="Times New Roman" w:eastAsia="宋体" w:hAnsi="Times New Roman"/>
          <w:sz w:val="22"/>
          <w:szCs w:val="22"/>
          <w:lang w:val="en-US" w:eastAsia="zh-CN"/>
        </w:rPr>
        <w:t xml:space="preserve"> </w:t>
      </w:r>
      <w:r w:rsidR="00C7148A">
        <w:rPr>
          <w:rFonts w:ascii="Times New Roman" w:eastAsia="宋体" w:hAnsi="Times New Roman"/>
          <w:sz w:val="22"/>
          <w:szCs w:val="22"/>
          <w:lang w:val="en-US" w:eastAsia="zh-CN"/>
        </w:rPr>
        <w:t>T</w:t>
      </w:r>
      <w:r w:rsidR="00C302BE" w:rsidRPr="00AC3391">
        <w:rPr>
          <w:rFonts w:eastAsiaTheme="minorEastAsia"/>
          <w:sz w:val="22"/>
          <w:szCs w:val="22"/>
          <w:lang w:eastAsia="zh-CN"/>
        </w:rPr>
        <w:t>he SS</w:t>
      </w:r>
      <w:r w:rsidR="00C302BE">
        <w:rPr>
          <w:rFonts w:eastAsiaTheme="minorEastAsia"/>
          <w:sz w:val="22"/>
          <w:szCs w:val="22"/>
          <w:lang w:eastAsia="zh-CN"/>
        </w:rPr>
        <w:t>/</w:t>
      </w:r>
      <w:r w:rsidR="00C302BE" w:rsidRPr="00E76AFE">
        <w:rPr>
          <w:rFonts w:eastAsiaTheme="minorEastAsia"/>
          <w:sz w:val="22"/>
          <w:szCs w:val="22"/>
          <w:lang w:eastAsia="zh-CN"/>
        </w:rPr>
        <w:t>PBCH</w:t>
      </w:r>
      <w:r w:rsidR="00C302BE" w:rsidRPr="00AC3391">
        <w:rPr>
          <w:rFonts w:eastAsiaTheme="minorEastAsia"/>
          <w:sz w:val="22"/>
          <w:szCs w:val="22"/>
          <w:lang w:eastAsia="zh-CN"/>
        </w:rPr>
        <w:t xml:space="preserve"> block in 5G carries information</w:t>
      </w:r>
      <w:r w:rsidR="00C302BE">
        <w:rPr>
          <w:rFonts w:eastAsiaTheme="minorEastAsia"/>
          <w:sz w:val="22"/>
          <w:szCs w:val="22"/>
          <w:lang w:eastAsia="zh-CN"/>
        </w:rPr>
        <w:t xml:space="preserve"> (</w:t>
      </w:r>
      <w:r w:rsidR="00C302BE" w:rsidRPr="00E76AFE">
        <w:rPr>
          <w:rFonts w:eastAsiaTheme="minorEastAsia"/>
          <w:sz w:val="22"/>
          <w:szCs w:val="22"/>
          <w:lang w:eastAsia="zh-CN"/>
        </w:rPr>
        <w:t>PCID, MIB, SSB index, etc</w:t>
      </w:r>
      <w:r w:rsidR="00C302BE">
        <w:rPr>
          <w:rFonts w:eastAsiaTheme="minorEastAsia"/>
          <w:sz w:val="22"/>
          <w:szCs w:val="22"/>
          <w:lang w:eastAsia="zh-CN"/>
        </w:rPr>
        <w:t>)</w:t>
      </w:r>
      <w:r w:rsidR="00C302BE" w:rsidRPr="00AC3391">
        <w:rPr>
          <w:rFonts w:eastAsiaTheme="minorEastAsia"/>
          <w:sz w:val="22"/>
          <w:szCs w:val="22"/>
          <w:lang w:eastAsia="zh-CN"/>
        </w:rPr>
        <w:t xml:space="preserve">, </w:t>
      </w:r>
      <w:r w:rsidR="00C7148A">
        <w:rPr>
          <w:rFonts w:ascii="Times New Roman" w:eastAsia="宋体" w:hAnsi="Times New Roman"/>
          <w:sz w:val="22"/>
          <w:szCs w:val="22"/>
          <w:lang w:val="en-US" w:eastAsia="zh-CN"/>
        </w:rPr>
        <w:t>when</w:t>
      </w:r>
      <w:r w:rsidR="00C7148A" w:rsidRPr="00C302BE">
        <w:rPr>
          <w:rFonts w:ascii="Times New Roman" w:eastAsia="宋体" w:hAnsi="Times New Roman"/>
          <w:sz w:val="22"/>
          <w:szCs w:val="22"/>
          <w:lang w:val="en-US" w:eastAsia="zh-CN"/>
        </w:rPr>
        <w:t xml:space="preserve"> UE</w:t>
      </w:r>
      <w:r w:rsidR="00C7148A">
        <w:rPr>
          <w:rFonts w:ascii="Times New Roman" w:eastAsia="宋体" w:hAnsi="Times New Roman"/>
          <w:sz w:val="22"/>
          <w:szCs w:val="22"/>
          <w:lang w:val="en-US" w:eastAsia="zh-CN"/>
        </w:rPr>
        <w:t>s</w:t>
      </w:r>
      <w:r w:rsidR="00C7148A" w:rsidRPr="00C302BE">
        <w:rPr>
          <w:rFonts w:ascii="Times New Roman" w:eastAsia="宋体" w:hAnsi="Times New Roman"/>
          <w:sz w:val="22"/>
          <w:szCs w:val="22"/>
          <w:lang w:val="en-US" w:eastAsia="zh-CN"/>
        </w:rPr>
        <w:t xml:space="preserve"> measure signal quality on multiple frequencies and </w:t>
      </w:r>
      <w:r w:rsidR="009D7790">
        <w:rPr>
          <w:rFonts w:ascii="Times New Roman" w:eastAsia="宋体" w:hAnsi="Times New Roman"/>
          <w:sz w:val="22"/>
          <w:szCs w:val="22"/>
          <w:lang w:val="en-US" w:eastAsia="zh-CN"/>
        </w:rPr>
        <w:t xml:space="preserve">different </w:t>
      </w:r>
      <w:r w:rsidR="00C7148A" w:rsidRPr="00C302BE">
        <w:rPr>
          <w:rFonts w:ascii="Times New Roman" w:eastAsia="宋体" w:hAnsi="Times New Roman"/>
          <w:sz w:val="22"/>
          <w:szCs w:val="22"/>
          <w:lang w:val="en-US" w:eastAsia="zh-CN"/>
        </w:rPr>
        <w:t>cells,</w:t>
      </w:r>
      <w:r w:rsidR="0044646A">
        <w:rPr>
          <w:rFonts w:ascii="Times New Roman" w:eastAsia="宋体" w:hAnsi="Times New Roman"/>
          <w:sz w:val="22"/>
          <w:szCs w:val="22"/>
          <w:lang w:val="en-US" w:eastAsia="zh-CN"/>
        </w:rPr>
        <w:t xml:space="preserve"> </w:t>
      </w:r>
      <w:r w:rsidR="00C7148A">
        <w:rPr>
          <w:rFonts w:eastAsiaTheme="minorEastAsia"/>
          <w:sz w:val="22"/>
          <w:szCs w:val="22"/>
          <w:lang w:eastAsia="zh-CN"/>
        </w:rPr>
        <w:t>the information</w:t>
      </w:r>
      <w:r w:rsidR="00C302BE" w:rsidRPr="00AC3391">
        <w:rPr>
          <w:rFonts w:eastAsiaTheme="minorEastAsia"/>
          <w:sz w:val="22"/>
          <w:szCs w:val="22"/>
          <w:lang w:eastAsia="zh-CN"/>
        </w:rPr>
        <w:t xml:space="preserve"> is not all necessary for UEs in </w:t>
      </w:r>
      <w:r w:rsidR="009D7790" w:rsidRPr="009D7790">
        <w:rPr>
          <w:rFonts w:eastAsiaTheme="minorEastAsia"/>
          <w:sz w:val="22"/>
          <w:szCs w:val="22"/>
          <w:lang w:eastAsia="zh-CN"/>
        </w:rPr>
        <w:t>diverse</w:t>
      </w:r>
      <w:r w:rsidR="009D7790">
        <w:rPr>
          <w:rFonts w:eastAsiaTheme="minorEastAsia"/>
          <w:sz w:val="22"/>
          <w:szCs w:val="22"/>
          <w:lang w:eastAsia="zh-CN"/>
        </w:rPr>
        <w:t xml:space="preserve"> </w:t>
      </w:r>
      <w:r w:rsidR="00C302BE">
        <w:rPr>
          <w:rFonts w:eastAsiaTheme="minorEastAsia" w:hint="eastAsia"/>
          <w:sz w:val="22"/>
          <w:szCs w:val="22"/>
          <w:lang w:eastAsia="zh-CN"/>
        </w:rPr>
        <w:t>procedures.</w:t>
      </w:r>
      <w:r w:rsidR="00C302BE">
        <w:rPr>
          <w:rFonts w:ascii="Times New Roman" w:eastAsia="宋体" w:hAnsi="Times New Roman"/>
          <w:sz w:val="22"/>
          <w:szCs w:val="22"/>
          <w:lang w:val="en-US" w:eastAsia="zh-CN"/>
        </w:rPr>
        <w:t xml:space="preserve"> </w:t>
      </w:r>
    </w:p>
    <w:p w14:paraId="62BBDD86" w14:textId="10A39EEB" w:rsidR="009C74F8" w:rsidRPr="009C74F8" w:rsidRDefault="00C7148A" w:rsidP="00787D57">
      <w:pPr>
        <w:overflowPunct w:val="0"/>
        <w:autoSpaceDE w:val="0"/>
        <w:autoSpaceDN w:val="0"/>
        <w:adjustRightInd w:val="0"/>
        <w:spacing w:before="120" w:line="259" w:lineRule="auto"/>
        <w:ind w:leftChars="-10" w:left="-2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Moreover, i</w:t>
      </w:r>
      <w:r w:rsidR="00F35140">
        <w:rPr>
          <w:rFonts w:ascii="Times New Roman" w:eastAsia="宋体" w:hAnsi="Times New Roman"/>
          <w:sz w:val="22"/>
          <w:szCs w:val="22"/>
          <w:lang w:val="en-US" w:eastAsia="zh-CN"/>
        </w:rPr>
        <w:t>n the discussion of 5G, t</w:t>
      </w:r>
      <w:r w:rsidR="009C74F8">
        <w:rPr>
          <w:rFonts w:ascii="Times New Roman" w:eastAsia="宋体" w:hAnsi="Times New Roman"/>
          <w:sz w:val="22"/>
          <w:szCs w:val="22"/>
          <w:lang w:val="en-US" w:eastAsia="zh-CN"/>
        </w:rPr>
        <w:t xml:space="preserve">he OD-SSB is </w:t>
      </w:r>
      <w:r w:rsidR="003C5134">
        <w:rPr>
          <w:rFonts w:ascii="Times New Roman" w:eastAsia="宋体" w:hAnsi="Times New Roman"/>
          <w:sz w:val="22"/>
          <w:szCs w:val="22"/>
          <w:lang w:val="en-US" w:eastAsia="zh-CN"/>
        </w:rPr>
        <w:t>confine to</w:t>
      </w:r>
      <w:r w:rsidR="009C74F8">
        <w:rPr>
          <w:rFonts w:ascii="Times New Roman" w:eastAsia="宋体" w:hAnsi="Times New Roman"/>
          <w:sz w:val="22"/>
          <w:szCs w:val="22"/>
          <w:lang w:val="en-US" w:eastAsia="zh-CN"/>
        </w:rPr>
        <w:t xml:space="preserve"> </w:t>
      </w:r>
      <w:proofErr w:type="spellStart"/>
      <w:r w:rsidR="009C74F8">
        <w:rPr>
          <w:rFonts w:ascii="Times New Roman" w:eastAsia="宋体" w:hAnsi="Times New Roman"/>
          <w:sz w:val="22"/>
          <w:szCs w:val="22"/>
          <w:lang w:val="en-US" w:eastAsia="zh-CN"/>
        </w:rPr>
        <w:t>SCell</w:t>
      </w:r>
      <w:proofErr w:type="spellEnd"/>
      <w:r w:rsidR="009C74F8">
        <w:rPr>
          <w:rFonts w:ascii="Times New Roman" w:eastAsia="宋体" w:hAnsi="Times New Roman"/>
          <w:sz w:val="22"/>
          <w:szCs w:val="22"/>
          <w:lang w:val="en-US" w:eastAsia="zh-CN"/>
        </w:rPr>
        <w:t xml:space="preserve"> but if such </w:t>
      </w:r>
      <w:proofErr w:type="spellStart"/>
      <w:r w:rsidR="009C74F8">
        <w:rPr>
          <w:rFonts w:ascii="Times New Roman" w:eastAsia="宋体" w:hAnsi="Times New Roman"/>
          <w:sz w:val="22"/>
          <w:szCs w:val="22"/>
          <w:lang w:val="en-US" w:eastAsia="zh-CN"/>
        </w:rPr>
        <w:t>SCell</w:t>
      </w:r>
      <w:proofErr w:type="spellEnd"/>
      <w:r w:rsidR="009C74F8">
        <w:rPr>
          <w:rFonts w:ascii="Times New Roman" w:eastAsia="宋体" w:hAnsi="Times New Roman"/>
          <w:sz w:val="22"/>
          <w:szCs w:val="22"/>
          <w:lang w:val="en-US" w:eastAsia="zh-CN"/>
        </w:rPr>
        <w:t xml:space="preserve"> also </w:t>
      </w:r>
      <w:r w:rsidR="00F35140">
        <w:rPr>
          <w:rFonts w:ascii="Times New Roman" w:eastAsia="宋体" w:hAnsi="Times New Roman" w:hint="eastAsia"/>
          <w:sz w:val="22"/>
          <w:szCs w:val="22"/>
          <w:lang w:val="en-US" w:eastAsia="zh-CN"/>
        </w:rPr>
        <w:t>used</w:t>
      </w:r>
      <w:r w:rsidR="00F35140">
        <w:rPr>
          <w:rFonts w:ascii="Times New Roman" w:eastAsia="宋体" w:hAnsi="Times New Roman"/>
          <w:sz w:val="22"/>
          <w:szCs w:val="22"/>
          <w:lang w:val="en-US" w:eastAsia="zh-CN"/>
        </w:rPr>
        <w:t xml:space="preserve"> </w:t>
      </w:r>
      <w:r w:rsidR="009C74F8">
        <w:rPr>
          <w:rFonts w:ascii="Times New Roman" w:eastAsia="宋体" w:hAnsi="Times New Roman" w:hint="eastAsia"/>
          <w:sz w:val="22"/>
          <w:szCs w:val="22"/>
          <w:lang w:val="en-US" w:eastAsia="zh-CN"/>
        </w:rPr>
        <w:t>as</w:t>
      </w:r>
      <w:r w:rsidR="009C74F8">
        <w:rPr>
          <w:rFonts w:ascii="Times New Roman" w:eastAsia="宋体" w:hAnsi="Times New Roman"/>
          <w:sz w:val="22"/>
          <w:szCs w:val="22"/>
          <w:lang w:val="en-US" w:eastAsia="zh-CN"/>
        </w:rPr>
        <w:t xml:space="preserve"> </w:t>
      </w:r>
      <w:proofErr w:type="spellStart"/>
      <w:r w:rsidR="00F35140">
        <w:rPr>
          <w:rFonts w:ascii="Times New Roman" w:eastAsia="宋体" w:hAnsi="Times New Roman"/>
          <w:sz w:val="22"/>
          <w:szCs w:val="22"/>
          <w:lang w:val="en-US" w:eastAsia="zh-CN"/>
        </w:rPr>
        <w:t>PC</w:t>
      </w:r>
      <w:r w:rsidR="00F35140">
        <w:rPr>
          <w:rFonts w:ascii="Times New Roman" w:eastAsia="宋体" w:hAnsi="Times New Roman" w:hint="eastAsia"/>
          <w:sz w:val="22"/>
          <w:szCs w:val="22"/>
          <w:lang w:val="en-US" w:eastAsia="zh-CN"/>
        </w:rPr>
        <w:t>ell</w:t>
      </w:r>
      <w:proofErr w:type="spellEnd"/>
      <w:r w:rsidR="00F35140">
        <w:rPr>
          <w:rFonts w:ascii="Times New Roman" w:eastAsia="宋体" w:hAnsi="Times New Roman"/>
          <w:sz w:val="22"/>
          <w:szCs w:val="22"/>
          <w:lang w:val="en-US" w:eastAsia="zh-CN"/>
        </w:rPr>
        <w:t xml:space="preserve"> </w:t>
      </w:r>
      <w:r w:rsidR="00F35140">
        <w:rPr>
          <w:rFonts w:ascii="Times New Roman" w:eastAsia="宋体" w:hAnsi="Times New Roman" w:hint="eastAsia"/>
          <w:sz w:val="22"/>
          <w:szCs w:val="22"/>
          <w:lang w:val="en-US" w:eastAsia="zh-CN"/>
        </w:rPr>
        <w:t>for</w:t>
      </w:r>
      <w:r w:rsidR="00F35140">
        <w:rPr>
          <w:rFonts w:ascii="Times New Roman" w:eastAsia="宋体" w:hAnsi="Times New Roman"/>
          <w:sz w:val="22"/>
          <w:szCs w:val="22"/>
          <w:lang w:val="en-US" w:eastAsia="zh-CN"/>
        </w:rPr>
        <w:t xml:space="preserve"> </w:t>
      </w:r>
      <w:r w:rsidR="009C74F8">
        <w:rPr>
          <w:rFonts w:ascii="Times New Roman" w:eastAsia="宋体" w:hAnsi="Times New Roman"/>
          <w:sz w:val="22"/>
          <w:szCs w:val="22"/>
          <w:lang w:val="en-US" w:eastAsia="zh-CN"/>
        </w:rPr>
        <w:t>other UEs</w:t>
      </w:r>
      <w:r w:rsidR="00F35140">
        <w:rPr>
          <w:rFonts w:ascii="Times New Roman" w:eastAsia="宋体" w:hAnsi="Times New Roman" w:hint="eastAsia"/>
          <w:sz w:val="22"/>
          <w:szCs w:val="22"/>
          <w:lang w:val="en-US" w:eastAsia="zh-CN"/>
        </w:rPr>
        <w:t>,</w:t>
      </w:r>
      <w:r w:rsidR="00F35140">
        <w:rPr>
          <w:rFonts w:ascii="Times New Roman" w:eastAsia="宋体" w:hAnsi="Times New Roman"/>
          <w:sz w:val="22"/>
          <w:szCs w:val="22"/>
          <w:lang w:val="en-US" w:eastAsia="zh-CN"/>
        </w:rPr>
        <w:t xml:space="preserve"> the e</w:t>
      </w:r>
      <w:r w:rsidR="00F35140" w:rsidRPr="00F35140">
        <w:rPr>
          <w:rFonts w:ascii="Times New Roman" w:eastAsia="宋体" w:hAnsi="Times New Roman"/>
          <w:sz w:val="22"/>
          <w:szCs w:val="22"/>
          <w:lang w:val="en-US" w:eastAsia="zh-CN"/>
        </w:rPr>
        <w:t>nergy-saving effect</w:t>
      </w:r>
      <w:r w:rsidR="00F35140">
        <w:rPr>
          <w:rFonts w:ascii="Times New Roman" w:eastAsia="宋体" w:hAnsi="Times New Roman"/>
          <w:sz w:val="22"/>
          <w:szCs w:val="22"/>
          <w:lang w:val="en-US" w:eastAsia="zh-CN"/>
        </w:rPr>
        <w:t xml:space="preserve"> </w:t>
      </w:r>
      <w:r w:rsidR="00F35140" w:rsidRPr="00F35140">
        <w:rPr>
          <w:rFonts w:ascii="Times New Roman" w:eastAsia="宋体" w:hAnsi="Times New Roman"/>
          <w:sz w:val="22"/>
          <w:szCs w:val="22"/>
          <w:lang w:val="en-US" w:eastAsia="zh-CN"/>
        </w:rPr>
        <w:t xml:space="preserve">achieved by </w:t>
      </w:r>
      <w:r w:rsidR="00F35140">
        <w:rPr>
          <w:rFonts w:ascii="Times New Roman" w:eastAsia="宋体" w:hAnsi="Times New Roman"/>
          <w:sz w:val="22"/>
          <w:szCs w:val="22"/>
          <w:lang w:val="en-US" w:eastAsia="zh-CN"/>
        </w:rPr>
        <w:t>OD-SSB</w:t>
      </w:r>
      <w:r w:rsidR="00F35140" w:rsidRPr="00F35140">
        <w:rPr>
          <w:rFonts w:ascii="Times New Roman" w:eastAsia="宋体" w:hAnsi="Times New Roman"/>
          <w:sz w:val="22"/>
          <w:szCs w:val="22"/>
          <w:lang w:val="en-US" w:eastAsia="zh-CN"/>
        </w:rPr>
        <w:t xml:space="preserve"> </w:t>
      </w:r>
      <w:r w:rsidR="00F35140">
        <w:rPr>
          <w:rFonts w:ascii="Times New Roman" w:eastAsia="宋体" w:hAnsi="Times New Roman"/>
          <w:sz w:val="22"/>
          <w:szCs w:val="22"/>
          <w:lang w:val="en-US" w:eastAsia="zh-CN"/>
        </w:rPr>
        <w:t>will be quite limited</w:t>
      </w:r>
      <w:r w:rsidR="009C74F8">
        <w:rPr>
          <w:rFonts w:ascii="Times New Roman" w:eastAsia="宋体" w:hAnsi="Times New Roman"/>
          <w:sz w:val="22"/>
          <w:szCs w:val="22"/>
          <w:lang w:val="en-US" w:eastAsia="zh-CN"/>
        </w:rPr>
        <w:t>.</w:t>
      </w:r>
      <w:r w:rsidR="00C302BE" w:rsidRPr="00C302BE">
        <w:rPr>
          <w:rFonts w:ascii="Times New Roman" w:eastAsia="宋体" w:hAnsi="Times New Roman"/>
          <w:sz w:val="22"/>
          <w:szCs w:val="22"/>
          <w:lang w:val="en-US" w:eastAsia="zh-CN"/>
        </w:rPr>
        <w:t xml:space="preserve"> </w:t>
      </w:r>
      <w:r w:rsidR="00C302BE">
        <w:rPr>
          <w:rFonts w:ascii="Times New Roman" w:eastAsia="宋体" w:hAnsi="Times New Roman"/>
          <w:sz w:val="22"/>
          <w:szCs w:val="22"/>
          <w:lang w:val="en-US" w:eastAsia="zh-CN"/>
        </w:rPr>
        <w:t>W</w:t>
      </w:r>
      <w:r w:rsidR="00C302BE" w:rsidRPr="00D916C6">
        <w:rPr>
          <w:rFonts w:ascii="Times New Roman" w:eastAsia="宋体" w:hAnsi="Times New Roman"/>
          <w:sz w:val="22"/>
          <w:szCs w:val="22"/>
          <w:lang w:val="en-US" w:eastAsia="zh-CN"/>
        </w:rPr>
        <w:t>e propose continuing discussions regarding OD-SSB and OD-SIB1.</w:t>
      </w:r>
    </w:p>
    <w:p w14:paraId="2488699B" w14:textId="77777777" w:rsidR="00743FFE" w:rsidRDefault="00743FFE" w:rsidP="00743FFE">
      <w:pPr>
        <w:wordWrap w:val="0"/>
        <w:overflowPunct w:val="0"/>
        <w:autoSpaceDE w:val="0"/>
        <w:autoSpaceDN w:val="0"/>
        <w:adjustRightInd w:val="0"/>
        <w:spacing w:before="120" w:afterLines="100" w:after="240" w:line="260" w:lineRule="auto"/>
        <w:ind w:left="5" w:firstLine="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eastAsia="宋体" w:hAnsi="Times New Roman"/>
          <w:b/>
          <w:i/>
          <w:sz w:val="22"/>
          <w:szCs w:val="20"/>
          <w:lang w:val="en-US" w:eastAsia="zh-CN"/>
        </w:rPr>
        <w:t>1</w:t>
      </w:r>
      <w:r>
        <w:rPr>
          <w:rFonts w:ascii="Times New Roman" w:hAnsi="Times New Roman" w:hint="eastAsia"/>
          <w:b/>
          <w:i/>
          <w:sz w:val="22"/>
          <w:szCs w:val="20"/>
          <w:lang w:eastAsia="ko-KR"/>
        </w:rPr>
        <w:t xml:space="preserve">: </w:t>
      </w:r>
    </w:p>
    <w:p w14:paraId="20481EDA" w14:textId="1DAE5085" w:rsidR="00743FFE" w:rsidRPr="00E55DC2" w:rsidRDefault="00743FFE" w:rsidP="00743FFE">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E36A03">
        <w:rPr>
          <w:rFonts w:ascii="Times New Roman" w:hAnsi="Times New Roman"/>
          <w:b/>
          <w:i/>
          <w:sz w:val="22"/>
          <w:szCs w:val="20"/>
          <w:lang w:eastAsia="ko-KR"/>
        </w:rPr>
        <w:t>The OD-SSB/OD-SIB1 structure simplifying SSB/SIB1 needs discussion in 6G.</w:t>
      </w:r>
    </w:p>
    <w:p w14:paraId="4353B47D" w14:textId="5D561F0A" w:rsidR="0044646A" w:rsidRPr="00E70E5E" w:rsidRDefault="0044646A" w:rsidP="00743FFE">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Pr>
          <w:rFonts w:eastAsiaTheme="minorEastAsia"/>
          <w:b/>
          <w:bCs/>
          <w:i/>
          <w:iCs/>
          <w:sz w:val="22"/>
          <w:szCs w:val="22"/>
          <w:lang w:val="en-US" w:eastAsia="zh-CN"/>
        </w:rPr>
        <w:t>OD-SSB on</w:t>
      </w:r>
      <w:r w:rsidR="009D7790">
        <w:rPr>
          <w:rFonts w:eastAsiaTheme="minorEastAsia"/>
          <w:b/>
          <w:bCs/>
          <w:i/>
          <w:iCs/>
          <w:sz w:val="22"/>
          <w:szCs w:val="22"/>
          <w:lang w:val="en-US" w:eastAsia="zh-CN"/>
        </w:rPr>
        <w:t xml:space="preserve"> both</w:t>
      </w:r>
      <w:r>
        <w:rPr>
          <w:rFonts w:eastAsiaTheme="minorEastAsia"/>
          <w:b/>
          <w:bCs/>
          <w:i/>
          <w:iCs/>
          <w:sz w:val="22"/>
          <w:szCs w:val="22"/>
          <w:lang w:val="en-US" w:eastAsia="zh-CN"/>
        </w:rPr>
        <w:t xml:space="preserve"> </w:t>
      </w:r>
      <w:proofErr w:type="spellStart"/>
      <w:r>
        <w:rPr>
          <w:rFonts w:eastAsiaTheme="minorEastAsia"/>
          <w:b/>
          <w:bCs/>
          <w:i/>
          <w:iCs/>
          <w:sz w:val="22"/>
          <w:szCs w:val="22"/>
          <w:lang w:val="en-US" w:eastAsia="zh-CN"/>
        </w:rPr>
        <w:t>SCells</w:t>
      </w:r>
      <w:proofErr w:type="spellEnd"/>
      <w:r>
        <w:rPr>
          <w:rFonts w:eastAsiaTheme="minorEastAsia"/>
          <w:b/>
          <w:bCs/>
          <w:i/>
          <w:iCs/>
          <w:sz w:val="22"/>
          <w:szCs w:val="22"/>
          <w:lang w:val="en-US" w:eastAsia="zh-CN"/>
        </w:rPr>
        <w:t xml:space="preserve"> and </w:t>
      </w:r>
      <w:proofErr w:type="spellStart"/>
      <w:r>
        <w:rPr>
          <w:rFonts w:eastAsiaTheme="minorEastAsia"/>
          <w:b/>
          <w:bCs/>
          <w:i/>
          <w:iCs/>
          <w:sz w:val="22"/>
          <w:szCs w:val="22"/>
          <w:lang w:val="en-US" w:eastAsia="zh-CN"/>
        </w:rPr>
        <w:t>PCells</w:t>
      </w:r>
      <w:proofErr w:type="spellEnd"/>
      <w:r>
        <w:rPr>
          <w:rFonts w:eastAsiaTheme="minorEastAsia"/>
          <w:b/>
          <w:bCs/>
          <w:i/>
          <w:iCs/>
          <w:sz w:val="22"/>
          <w:szCs w:val="22"/>
          <w:lang w:val="en-US" w:eastAsia="zh-CN"/>
        </w:rPr>
        <w:t xml:space="preserve"> </w:t>
      </w:r>
      <w:r w:rsidR="009D7790" w:rsidRPr="009D7790">
        <w:rPr>
          <w:rFonts w:eastAsiaTheme="minorEastAsia"/>
          <w:b/>
          <w:bCs/>
          <w:i/>
          <w:iCs/>
          <w:sz w:val="22"/>
          <w:szCs w:val="22"/>
          <w:lang w:val="en-US" w:eastAsia="zh-CN"/>
        </w:rPr>
        <w:t>require</w:t>
      </w:r>
      <w:r w:rsidR="009D7790" w:rsidRPr="009D7790">
        <w:t xml:space="preserve"> </w:t>
      </w:r>
      <w:r w:rsidR="009D7790" w:rsidRPr="009D7790">
        <w:rPr>
          <w:rFonts w:eastAsiaTheme="minorEastAsia"/>
          <w:b/>
          <w:bCs/>
          <w:i/>
          <w:iCs/>
          <w:sz w:val="22"/>
          <w:szCs w:val="22"/>
          <w:lang w:val="en-US" w:eastAsia="zh-CN"/>
        </w:rPr>
        <w:t>scenario-specific discussion.</w:t>
      </w:r>
      <w:r>
        <w:rPr>
          <w:rFonts w:eastAsiaTheme="minorEastAsia"/>
          <w:b/>
          <w:bCs/>
          <w:i/>
          <w:iCs/>
          <w:sz w:val="22"/>
          <w:szCs w:val="22"/>
          <w:lang w:val="en-US" w:eastAsia="zh-CN"/>
        </w:rPr>
        <w:t xml:space="preserve"> </w:t>
      </w:r>
    </w:p>
    <w:p w14:paraId="70DE288A" w14:textId="559AB27D" w:rsidR="00E70E5E" w:rsidRDefault="004C5C6E" w:rsidP="00E70E5E">
      <w:pPr>
        <w:spacing w:beforeLines="50" w:before="120" w:afterLines="50" w:after="120"/>
        <w:rPr>
          <w:sz w:val="22"/>
          <w:szCs w:val="22"/>
        </w:rPr>
      </w:pPr>
      <w:r w:rsidRPr="004C5C6E">
        <w:rPr>
          <w:sz w:val="22"/>
          <w:szCs w:val="22"/>
        </w:rPr>
        <w:t>We list some</w:t>
      </w:r>
      <w:r w:rsidR="00857C4F">
        <w:rPr>
          <w:sz w:val="22"/>
          <w:szCs w:val="22"/>
        </w:rPr>
        <w:t xml:space="preserve"> other</w:t>
      </w:r>
      <w:r w:rsidRPr="004C5C6E">
        <w:rPr>
          <w:sz w:val="22"/>
          <w:szCs w:val="22"/>
        </w:rPr>
        <w:t xml:space="preserve"> relevant issues that we are inclined to in the b</w:t>
      </w:r>
      <w:r w:rsidR="009324E6">
        <w:rPr>
          <w:sz w:val="22"/>
          <w:szCs w:val="22"/>
        </w:rPr>
        <w:t>elo</w:t>
      </w:r>
      <w:r w:rsidRPr="004C5C6E">
        <w:rPr>
          <w:sz w:val="22"/>
          <w:szCs w:val="22"/>
        </w:rPr>
        <w:t>w.</w:t>
      </w:r>
      <w:r>
        <w:rPr>
          <w:sz w:val="22"/>
          <w:szCs w:val="22"/>
        </w:rPr>
        <w:t xml:space="preserve"> </w:t>
      </w:r>
    </w:p>
    <w:p w14:paraId="64FFF518" w14:textId="77777777" w:rsidR="00F1744A" w:rsidRPr="00F1744A" w:rsidRDefault="00F1744A" w:rsidP="00F1744A">
      <w:pPr>
        <w:pStyle w:val="ac"/>
        <w:widowControl w:val="0"/>
        <w:numPr>
          <w:ilvl w:val="0"/>
          <w:numId w:val="3"/>
        </w:numPr>
        <w:spacing w:beforeLines="50" w:before="120" w:afterLines="50" w:after="120"/>
        <w:ind w:leftChars="0"/>
        <w:jc w:val="both"/>
        <w:rPr>
          <w:sz w:val="22"/>
          <w:szCs w:val="22"/>
        </w:rPr>
      </w:pPr>
      <w:r w:rsidRPr="00F1744A">
        <w:rPr>
          <w:sz w:val="22"/>
          <w:szCs w:val="22"/>
        </w:rPr>
        <w:t>Energy efficient physical signals design:</w:t>
      </w:r>
    </w:p>
    <w:p w14:paraId="4A6A7B6D" w14:textId="77777777" w:rsidR="00F1744A" w:rsidRPr="00D05FDB" w:rsidRDefault="00F1744A" w:rsidP="00D05FDB">
      <w:pPr>
        <w:widowControl w:val="0"/>
        <w:spacing w:beforeLines="50" w:before="120" w:afterLines="50" w:after="120"/>
        <w:ind w:leftChars="200" w:left="400" w:firstLine="0"/>
        <w:jc w:val="both"/>
        <w:rPr>
          <w:sz w:val="22"/>
          <w:szCs w:val="22"/>
        </w:rPr>
      </w:pPr>
      <w:r w:rsidRPr="00D05FDB">
        <w:rPr>
          <w:sz w:val="22"/>
          <w:szCs w:val="22"/>
        </w:rPr>
        <w:t>Without the constraints of existing protocols, we can design physical signals based on scenario-specific demands. For instance:</w:t>
      </w:r>
    </w:p>
    <w:p w14:paraId="720DD90A" w14:textId="48C6D6EC" w:rsidR="00F1744A" w:rsidRPr="00F1744A" w:rsidRDefault="00F1744A" w:rsidP="00F1744A">
      <w:pPr>
        <w:pStyle w:val="ac"/>
        <w:widowControl w:val="0"/>
        <w:numPr>
          <w:ilvl w:val="1"/>
          <w:numId w:val="9"/>
        </w:numPr>
        <w:spacing w:beforeLines="50" w:before="120" w:afterLines="50" w:after="120"/>
        <w:ind w:leftChars="0"/>
        <w:jc w:val="both"/>
        <w:rPr>
          <w:sz w:val="22"/>
          <w:szCs w:val="22"/>
        </w:rPr>
      </w:pPr>
      <w:r w:rsidRPr="00F1744A">
        <w:rPr>
          <w:sz w:val="22"/>
          <w:szCs w:val="22"/>
        </w:rPr>
        <w:t>Reconsider function mapping (e.g., synchronization, measurement, channel estimation) to physical signals</w:t>
      </w:r>
      <w:r w:rsidR="00D05FDB">
        <w:rPr>
          <w:sz w:val="22"/>
          <w:szCs w:val="22"/>
        </w:rPr>
        <w:t>.</w:t>
      </w:r>
    </w:p>
    <w:p w14:paraId="184C49AC" w14:textId="0F2FEA7D" w:rsidR="00F1744A" w:rsidRPr="00F1744A" w:rsidRDefault="00D05FDB" w:rsidP="00F1744A">
      <w:pPr>
        <w:pStyle w:val="ac"/>
        <w:widowControl w:val="0"/>
        <w:numPr>
          <w:ilvl w:val="1"/>
          <w:numId w:val="9"/>
        </w:numPr>
        <w:spacing w:beforeLines="50" w:before="120" w:afterLines="50" w:after="120"/>
        <w:ind w:leftChars="0"/>
        <w:jc w:val="both"/>
        <w:rPr>
          <w:sz w:val="22"/>
          <w:szCs w:val="22"/>
        </w:rPr>
      </w:pPr>
      <w:r>
        <w:rPr>
          <w:sz w:val="22"/>
          <w:szCs w:val="22"/>
        </w:rPr>
        <w:t>M</w:t>
      </w:r>
      <w:r w:rsidR="00F1744A" w:rsidRPr="00F1744A">
        <w:rPr>
          <w:sz w:val="22"/>
          <w:szCs w:val="22"/>
        </w:rPr>
        <w:t>ap</w:t>
      </w:r>
      <w:r>
        <w:rPr>
          <w:sz w:val="22"/>
          <w:szCs w:val="22"/>
        </w:rPr>
        <w:t>ping</w:t>
      </w:r>
      <w:r w:rsidR="00F1744A" w:rsidRPr="00F1744A">
        <w:rPr>
          <w:sz w:val="22"/>
          <w:szCs w:val="22"/>
        </w:rPr>
        <w:t xml:space="preserve"> different carriers to coverage and capacity functions</w:t>
      </w:r>
      <w:r>
        <w:rPr>
          <w:sz w:val="22"/>
          <w:szCs w:val="22"/>
        </w:rPr>
        <w:t>.</w:t>
      </w:r>
    </w:p>
    <w:p w14:paraId="41B31AD5" w14:textId="3C436D37" w:rsidR="00F1744A" w:rsidRPr="00F1744A" w:rsidRDefault="00F1744A" w:rsidP="00F1744A">
      <w:pPr>
        <w:pStyle w:val="ac"/>
        <w:widowControl w:val="0"/>
        <w:numPr>
          <w:ilvl w:val="1"/>
          <w:numId w:val="9"/>
        </w:numPr>
        <w:spacing w:beforeLines="50" w:before="120" w:afterLines="50" w:after="120"/>
        <w:ind w:leftChars="0"/>
        <w:jc w:val="both"/>
        <w:rPr>
          <w:sz w:val="22"/>
          <w:szCs w:val="22"/>
        </w:rPr>
      </w:pPr>
      <w:r w:rsidRPr="00F1744A">
        <w:rPr>
          <w:sz w:val="22"/>
          <w:szCs w:val="22"/>
        </w:rPr>
        <w:t>Re-evaluate physical signal design and allocation across carriers/cells</w:t>
      </w:r>
      <w:r w:rsidR="00D05FDB">
        <w:rPr>
          <w:sz w:val="22"/>
          <w:szCs w:val="22"/>
        </w:rPr>
        <w:t>.</w:t>
      </w:r>
    </w:p>
    <w:p w14:paraId="0F1944EF" w14:textId="01C1AC7A" w:rsidR="00F1744A" w:rsidRPr="00F1744A" w:rsidRDefault="00F1744A" w:rsidP="00F1744A">
      <w:pPr>
        <w:pStyle w:val="ac"/>
        <w:widowControl w:val="0"/>
        <w:numPr>
          <w:ilvl w:val="1"/>
          <w:numId w:val="9"/>
        </w:numPr>
        <w:spacing w:beforeLines="50" w:before="120" w:afterLines="50" w:after="120"/>
        <w:ind w:leftChars="0"/>
        <w:jc w:val="both"/>
        <w:rPr>
          <w:sz w:val="22"/>
          <w:szCs w:val="22"/>
        </w:rPr>
      </w:pPr>
      <w:r w:rsidRPr="00F1744A">
        <w:rPr>
          <w:sz w:val="22"/>
          <w:szCs w:val="22"/>
        </w:rPr>
        <w:t>In CA or standalone scenarios, configure bandwidth/number of carriers to meet UE transmission requirements</w:t>
      </w:r>
      <w:r w:rsidR="00D05FDB">
        <w:rPr>
          <w:sz w:val="22"/>
          <w:szCs w:val="22"/>
        </w:rPr>
        <w:t>.</w:t>
      </w:r>
    </w:p>
    <w:p w14:paraId="57763959" w14:textId="77777777" w:rsidR="00F1744A" w:rsidRPr="00F1744A" w:rsidRDefault="00F1744A" w:rsidP="00F1744A">
      <w:pPr>
        <w:pStyle w:val="ac"/>
        <w:widowControl w:val="0"/>
        <w:numPr>
          <w:ilvl w:val="1"/>
          <w:numId w:val="9"/>
        </w:numPr>
        <w:spacing w:beforeLines="50" w:before="120" w:afterLines="50" w:after="120"/>
        <w:ind w:leftChars="0"/>
        <w:jc w:val="both"/>
        <w:rPr>
          <w:sz w:val="22"/>
          <w:szCs w:val="22"/>
        </w:rPr>
      </w:pPr>
      <w:r w:rsidRPr="00F1744A">
        <w:rPr>
          <w:sz w:val="22"/>
          <w:szCs w:val="22"/>
        </w:rPr>
        <w:t>In other words, when data streams arrive, expand working bands with more sync/measurement signals (PSS, SSS, CSI-RS, PRS, etc.) across the frequency range.</w:t>
      </w:r>
    </w:p>
    <w:p w14:paraId="7E9C3F11" w14:textId="77777777" w:rsidR="00D04434" w:rsidRPr="00D04434" w:rsidRDefault="00D04434" w:rsidP="00D04434">
      <w:pPr>
        <w:pStyle w:val="ac"/>
        <w:widowControl w:val="0"/>
        <w:numPr>
          <w:ilvl w:val="0"/>
          <w:numId w:val="9"/>
        </w:numPr>
        <w:spacing w:beforeLines="50" w:before="120" w:afterLines="50" w:after="120"/>
        <w:ind w:leftChars="0"/>
        <w:jc w:val="both"/>
        <w:rPr>
          <w:sz w:val="22"/>
          <w:szCs w:val="22"/>
        </w:rPr>
      </w:pPr>
      <w:r w:rsidRPr="00D04434">
        <w:rPr>
          <w:sz w:val="22"/>
          <w:szCs w:val="22"/>
        </w:rPr>
        <w:t>Control of always-on signals:</w:t>
      </w:r>
    </w:p>
    <w:p w14:paraId="34184CBD" w14:textId="219CA597" w:rsidR="00D04434" w:rsidRPr="00D05FDB" w:rsidRDefault="00D04434" w:rsidP="001A7426">
      <w:pPr>
        <w:pStyle w:val="ac"/>
        <w:widowControl w:val="0"/>
        <w:numPr>
          <w:ilvl w:val="1"/>
          <w:numId w:val="10"/>
        </w:numPr>
        <w:spacing w:beforeLines="50" w:before="120" w:afterLines="50" w:after="120"/>
        <w:ind w:leftChars="0"/>
        <w:jc w:val="both"/>
        <w:rPr>
          <w:sz w:val="22"/>
          <w:szCs w:val="22"/>
        </w:rPr>
      </w:pPr>
      <w:r w:rsidRPr="00D05FDB">
        <w:rPr>
          <w:sz w:val="22"/>
          <w:szCs w:val="22"/>
        </w:rPr>
        <w:t>In LTE design, several always-on signals (e.g., CRS) were retained until the end</w:t>
      </w:r>
      <w:r w:rsidR="00D05FDB" w:rsidRPr="00D05FDB">
        <w:rPr>
          <w:sz w:val="22"/>
          <w:szCs w:val="22"/>
        </w:rPr>
        <w:t xml:space="preserve">. </w:t>
      </w:r>
      <w:r w:rsidRPr="00D05FDB">
        <w:rPr>
          <w:sz w:val="22"/>
          <w:szCs w:val="22"/>
        </w:rPr>
        <w:t>In NR design, the number of always-on signals is minimized (only SSB and SIB1 remain)</w:t>
      </w:r>
      <w:r w:rsidR="00D05FDB" w:rsidRPr="00D05FDB">
        <w:rPr>
          <w:sz w:val="22"/>
          <w:szCs w:val="22"/>
        </w:rPr>
        <w:t>.</w:t>
      </w:r>
      <w:r w:rsidR="00D05FDB">
        <w:rPr>
          <w:sz w:val="22"/>
          <w:szCs w:val="22"/>
        </w:rPr>
        <w:t xml:space="preserve"> </w:t>
      </w:r>
      <w:r w:rsidRPr="00D05FDB">
        <w:rPr>
          <w:sz w:val="22"/>
          <w:szCs w:val="22"/>
        </w:rPr>
        <w:t xml:space="preserve">For 6GR, this design </w:t>
      </w:r>
      <w:r w:rsidRPr="00D05FDB">
        <w:rPr>
          <w:sz w:val="22"/>
          <w:szCs w:val="22"/>
        </w:rPr>
        <w:lastRenderedPageBreak/>
        <w:t>philosophy should be preserved</w:t>
      </w:r>
      <w:r w:rsidR="00D05FDB" w:rsidRPr="00D05FDB">
        <w:rPr>
          <w:sz w:val="22"/>
          <w:szCs w:val="22"/>
        </w:rPr>
        <w:t>.</w:t>
      </w:r>
    </w:p>
    <w:p w14:paraId="2344C4C2" w14:textId="33DBD50A" w:rsidR="00D04434" w:rsidRPr="00D04434" w:rsidRDefault="00D04434" w:rsidP="00D04434">
      <w:pPr>
        <w:pStyle w:val="ac"/>
        <w:widowControl w:val="0"/>
        <w:numPr>
          <w:ilvl w:val="1"/>
          <w:numId w:val="10"/>
        </w:numPr>
        <w:spacing w:beforeLines="50" w:before="120" w:afterLines="50" w:after="120"/>
        <w:ind w:leftChars="0"/>
        <w:jc w:val="both"/>
        <w:rPr>
          <w:sz w:val="22"/>
          <w:szCs w:val="22"/>
        </w:rPr>
      </w:pPr>
      <w:r w:rsidRPr="00D04434">
        <w:rPr>
          <w:sz w:val="22"/>
          <w:szCs w:val="22"/>
        </w:rPr>
        <w:t>Any new always-on signals with similar/different functions than SSB/SIB1 require wide discussion</w:t>
      </w:r>
      <w:r w:rsidR="00D05FDB">
        <w:rPr>
          <w:sz w:val="22"/>
          <w:szCs w:val="22"/>
        </w:rPr>
        <w:t>.</w:t>
      </w:r>
    </w:p>
    <w:p w14:paraId="203D05A5" w14:textId="1388B348" w:rsidR="00D04434" w:rsidRPr="00D04434" w:rsidRDefault="00D04434" w:rsidP="00D04434">
      <w:pPr>
        <w:pStyle w:val="ac"/>
        <w:widowControl w:val="0"/>
        <w:numPr>
          <w:ilvl w:val="1"/>
          <w:numId w:val="10"/>
        </w:numPr>
        <w:spacing w:beforeLines="50" w:before="120" w:afterLines="50" w:after="120"/>
        <w:ind w:leftChars="0"/>
        <w:jc w:val="both"/>
        <w:rPr>
          <w:sz w:val="22"/>
          <w:szCs w:val="22"/>
        </w:rPr>
      </w:pPr>
      <w:r w:rsidRPr="00D04434">
        <w:rPr>
          <w:sz w:val="22"/>
          <w:szCs w:val="22"/>
        </w:rPr>
        <w:t>Consider larger bandwidths and more variable wireless channels in 6GR</w:t>
      </w:r>
      <w:r w:rsidR="00D05FDB">
        <w:rPr>
          <w:sz w:val="22"/>
          <w:szCs w:val="22"/>
        </w:rPr>
        <w:t>.</w:t>
      </w:r>
    </w:p>
    <w:p w14:paraId="600E4323" w14:textId="7E52920A" w:rsidR="00D04434" w:rsidRPr="00D04434" w:rsidRDefault="00D04434" w:rsidP="00D04434">
      <w:pPr>
        <w:pStyle w:val="ac"/>
        <w:widowControl w:val="0"/>
        <w:numPr>
          <w:ilvl w:val="1"/>
          <w:numId w:val="10"/>
        </w:numPr>
        <w:spacing w:beforeLines="50" w:before="120" w:afterLines="50" w:after="120"/>
        <w:ind w:leftChars="0"/>
        <w:jc w:val="both"/>
        <w:rPr>
          <w:sz w:val="22"/>
          <w:szCs w:val="22"/>
        </w:rPr>
      </w:pPr>
      <w:r w:rsidRPr="00D04434">
        <w:rPr>
          <w:sz w:val="22"/>
          <w:szCs w:val="22"/>
        </w:rPr>
        <w:t>Research practical use cases and AI/ML-based RS consumption reduction techniques</w:t>
      </w:r>
      <w:r w:rsidR="00D05FDB">
        <w:rPr>
          <w:sz w:val="22"/>
          <w:szCs w:val="22"/>
        </w:rPr>
        <w:t>.</w:t>
      </w:r>
    </w:p>
    <w:p w14:paraId="7C948C7E" w14:textId="77777777" w:rsidR="00743FFE" w:rsidRDefault="00743FFE" w:rsidP="00743FFE">
      <w:pPr>
        <w:wordWrap w:val="0"/>
        <w:overflowPunct w:val="0"/>
        <w:autoSpaceDE w:val="0"/>
        <w:autoSpaceDN w:val="0"/>
        <w:adjustRightInd w:val="0"/>
        <w:spacing w:before="120" w:afterLines="100" w:after="240" w:line="260" w:lineRule="auto"/>
        <w:ind w:left="5" w:firstLine="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eastAsia="宋体" w:hAnsi="Times New Roman"/>
          <w:b/>
          <w:i/>
          <w:sz w:val="22"/>
          <w:szCs w:val="20"/>
          <w:lang w:val="en-US" w:eastAsia="zh-CN"/>
        </w:rPr>
        <w:t>2</w:t>
      </w:r>
      <w:r>
        <w:rPr>
          <w:rFonts w:ascii="Times New Roman" w:hAnsi="Times New Roman" w:hint="eastAsia"/>
          <w:b/>
          <w:i/>
          <w:sz w:val="22"/>
          <w:szCs w:val="20"/>
          <w:lang w:eastAsia="ko-KR"/>
        </w:rPr>
        <w:t xml:space="preserve">: </w:t>
      </w:r>
    </w:p>
    <w:p w14:paraId="69DEAAA5" w14:textId="77777777" w:rsidR="00743FFE" w:rsidRPr="00857C4F" w:rsidRDefault="00743FFE" w:rsidP="00743FFE">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E36A03">
        <w:rPr>
          <w:rFonts w:eastAsiaTheme="minorEastAsia"/>
          <w:b/>
          <w:bCs/>
          <w:i/>
          <w:iCs/>
          <w:sz w:val="22"/>
          <w:szCs w:val="22"/>
          <w:lang w:val="en-US" w:eastAsia="zh-CN"/>
        </w:rPr>
        <w:t>Several well-studied time-domain energy efficiency techniques in 5G and their streamlined physical signal design concepts still hold reference value for 6G</w:t>
      </w:r>
      <w:r w:rsidRPr="00857C4F">
        <w:rPr>
          <w:rFonts w:eastAsiaTheme="minorEastAsia"/>
          <w:b/>
          <w:bCs/>
          <w:i/>
          <w:iCs/>
          <w:sz w:val="22"/>
          <w:szCs w:val="22"/>
          <w:lang w:val="en-US" w:eastAsia="zh-CN"/>
        </w:rPr>
        <w:t>.</w:t>
      </w:r>
      <w:r>
        <w:rPr>
          <w:rFonts w:ascii="Times New Roman" w:hAnsi="Times New Roman"/>
          <w:b/>
          <w:bCs/>
          <w:i/>
          <w:iCs/>
          <w:sz w:val="22"/>
          <w:szCs w:val="22"/>
          <w:lang w:eastAsia="ko-KR"/>
        </w:rPr>
        <w:t xml:space="preserve"> </w:t>
      </w:r>
    </w:p>
    <w:p w14:paraId="0AA61B75" w14:textId="0C2AC5D1" w:rsidR="00F068D9" w:rsidRDefault="004C5C6E">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Energy efficiency techniques in spatial domain</w:t>
      </w:r>
      <w:r w:rsidR="0047602C">
        <w:rPr>
          <w:rFonts w:eastAsia="宋体"/>
          <w:kern w:val="0"/>
          <w:szCs w:val="28"/>
          <w:lang w:val="en-US"/>
        </w:rPr>
        <w:t xml:space="preserve"> </w:t>
      </w:r>
    </w:p>
    <w:p w14:paraId="6004D8CF" w14:textId="29EAE012" w:rsidR="00F068D9" w:rsidRDefault="00D04434" w:rsidP="00B676DC">
      <w:pPr>
        <w:spacing w:beforeLines="50" w:before="120" w:afterLines="50" w:after="120"/>
        <w:ind w:left="0" w:firstLine="0"/>
        <w:rPr>
          <w:sz w:val="22"/>
          <w:szCs w:val="22"/>
        </w:rPr>
      </w:pPr>
      <w:bookmarkStart w:id="3" w:name="OLE_LINK8"/>
      <w:r w:rsidRPr="00D04434">
        <w:rPr>
          <w:sz w:val="22"/>
          <w:szCs w:val="22"/>
        </w:rPr>
        <w:t xml:space="preserve">For 6G Radio (6GR), there are some techniques that should be carried over to further research. </w:t>
      </w:r>
      <w:r w:rsidR="0046519F">
        <w:rPr>
          <w:sz w:val="22"/>
          <w:szCs w:val="22"/>
        </w:rPr>
        <w:t xml:space="preserve"> </w:t>
      </w:r>
    </w:p>
    <w:p w14:paraId="3C14D2E4" w14:textId="42CF110C" w:rsidR="00F068D9" w:rsidRPr="0047602C" w:rsidRDefault="0047602C" w:rsidP="0047602C">
      <w:pPr>
        <w:pStyle w:val="ac"/>
        <w:widowControl w:val="0"/>
        <w:numPr>
          <w:ilvl w:val="0"/>
          <w:numId w:val="3"/>
        </w:numPr>
        <w:spacing w:beforeLines="50" w:before="120" w:afterLines="50" w:after="120"/>
        <w:ind w:leftChars="0"/>
        <w:jc w:val="both"/>
        <w:rPr>
          <w:sz w:val="22"/>
          <w:szCs w:val="22"/>
        </w:rPr>
      </w:pPr>
      <w:r>
        <w:rPr>
          <w:sz w:val="22"/>
          <w:szCs w:val="22"/>
        </w:rPr>
        <w:t>D</w:t>
      </w:r>
      <w:r>
        <w:rPr>
          <w:rFonts w:hint="eastAsia"/>
          <w:sz w:val="22"/>
          <w:szCs w:val="22"/>
        </w:rPr>
        <w:t>evice</w:t>
      </w:r>
      <w:r>
        <w:rPr>
          <w:sz w:val="22"/>
          <w:szCs w:val="22"/>
        </w:rPr>
        <w:t>/</w:t>
      </w:r>
      <w:r>
        <w:rPr>
          <w:rFonts w:hint="eastAsia"/>
          <w:sz w:val="22"/>
          <w:szCs w:val="22"/>
        </w:rPr>
        <w:t>carrier</w:t>
      </w:r>
      <w:r>
        <w:rPr>
          <w:sz w:val="22"/>
          <w:szCs w:val="22"/>
        </w:rPr>
        <w:t xml:space="preserve">’s RF panels </w:t>
      </w:r>
      <w:r>
        <w:rPr>
          <w:rFonts w:hint="eastAsia"/>
          <w:sz w:val="22"/>
          <w:szCs w:val="22"/>
        </w:rPr>
        <w:t>on</w:t>
      </w:r>
      <w:r>
        <w:rPr>
          <w:sz w:val="22"/>
          <w:szCs w:val="22"/>
        </w:rPr>
        <w:t>/</w:t>
      </w:r>
      <w:r>
        <w:rPr>
          <w:rFonts w:hint="eastAsia"/>
          <w:sz w:val="22"/>
          <w:szCs w:val="22"/>
        </w:rPr>
        <w:t>off</w:t>
      </w:r>
      <w:r>
        <w:rPr>
          <w:sz w:val="22"/>
          <w:szCs w:val="22"/>
        </w:rPr>
        <w:t xml:space="preserve">. Fractional use of the antenna panels could be using for both capacity and </w:t>
      </w:r>
      <w:r>
        <w:rPr>
          <w:rFonts w:hint="eastAsia"/>
          <w:sz w:val="22"/>
          <w:szCs w:val="22"/>
        </w:rPr>
        <w:t>coverage</w:t>
      </w:r>
      <w:r>
        <w:rPr>
          <w:sz w:val="22"/>
          <w:szCs w:val="22"/>
        </w:rPr>
        <w:t xml:space="preserve"> </w:t>
      </w:r>
      <w:r>
        <w:rPr>
          <w:rFonts w:hint="eastAsia"/>
          <w:sz w:val="22"/>
          <w:szCs w:val="22"/>
        </w:rPr>
        <w:t>scenarios</w:t>
      </w:r>
      <w:r>
        <w:rPr>
          <w:sz w:val="22"/>
          <w:szCs w:val="22"/>
        </w:rPr>
        <w:t>.</w:t>
      </w:r>
      <w:r w:rsidRPr="0047602C">
        <w:rPr>
          <w:sz w:val="22"/>
          <w:szCs w:val="22"/>
        </w:rPr>
        <w:t xml:space="preserve"> </w:t>
      </w:r>
      <w:r>
        <w:rPr>
          <w:sz w:val="22"/>
          <w:szCs w:val="22"/>
        </w:rPr>
        <w:t xml:space="preserve">In the same way, NW device on/off in low capacity period (midnight, etc.). And </w:t>
      </w:r>
      <w:r>
        <w:rPr>
          <w:rFonts w:hint="eastAsia"/>
          <w:sz w:val="22"/>
          <w:szCs w:val="22"/>
        </w:rPr>
        <w:t>A</w:t>
      </w:r>
      <w:r>
        <w:rPr>
          <w:sz w:val="22"/>
          <w:szCs w:val="22"/>
        </w:rPr>
        <w:t>I/ML conducted energy saving modes switch can be applied with this use case</w:t>
      </w:r>
      <w:r>
        <w:rPr>
          <w:rFonts w:hint="eastAsia"/>
          <w:sz w:val="22"/>
          <w:szCs w:val="22"/>
        </w:rPr>
        <w:t>.</w:t>
      </w:r>
    </w:p>
    <w:p w14:paraId="6C1D6474" w14:textId="77777777" w:rsidR="00F068D9" w:rsidRDefault="0047602C">
      <w:pPr>
        <w:pStyle w:val="ac"/>
        <w:widowControl w:val="0"/>
        <w:numPr>
          <w:ilvl w:val="0"/>
          <w:numId w:val="3"/>
        </w:numPr>
        <w:spacing w:beforeLines="50" w:before="120" w:afterLines="50" w:after="120"/>
        <w:ind w:leftChars="0"/>
        <w:jc w:val="both"/>
        <w:rPr>
          <w:sz w:val="22"/>
          <w:szCs w:val="22"/>
        </w:rPr>
      </w:pPr>
      <w:r>
        <w:rPr>
          <w:sz w:val="22"/>
          <w:szCs w:val="22"/>
        </w:rPr>
        <w:t xml:space="preserve">Moreover, the carriers in 5G have relatively complete mobility management and data capacity </w:t>
      </w:r>
      <w:r>
        <w:rPr>
          <w:rFonts w:hint="eastAsia"/>
          <w:sz w:val="22"/>
          <w:szCs w:val="22"/>
        </w:rPr>
        <w:t>abilities</w:t>
      </w:r>
      <w:r>
        <w:rPr>
          <w:sz w:val="22"/>
          <w:szCs w:val="22"/>
        </w:rPr>
        <w:t xml:space="preserve">. For the sake of flexibility and energy conservation, 6G can define different carrier types, enabling the carriers for </w:t>
      </w:r>
      <w:r>
        <w:rPr>
          <w:rFonts w:hint="eastAsia"/>
          <w:sz w:val="22"/>
          <w:szCs w:val="22"/>
        </w:rPr>
        <w:t>capacity</w:t>
      </w:r>
      <w:r>
        <w:rPr>
          <w:sz w:val="22"/>
          <w:szCs w:val="22"/>
        </w:rPr>
        <w:t xml:space="preserve"> </w:t>
      </w:r>
      <w:r>
        <w:rPr>
          <w:rFonts w:hint="eastAsia"/>
          <w:sz w:val="22"/>
          <w:szCs w:val="22"/>
        </w:rPr>
        <w:t>can</w:t>
      </w:r>
      <w:r>
        <w:rPr>
          <w:sz w:val="22"/>
          <w:szCs w:val="22"/>
        </w:rPr>
        <w:t xml:space="preserve"> shut down flexibly. Or, considering the </w:t>
      </w:r>
      <w:r>
        <w:rPr>
          <w:rFonts w:hint="eastAsia"/>
          <w:sz w:val="22"/>
          <w:szCs w:val="22"/>
        </w:rPr>
        <w:t>higher</w:t>
      </w:r>
      <w:r>
        <w:rPr>
          <w:sz w:val="22"/>
          <w:szCs w:val="22"/>
        </w:rPr>
        <w:t xml:space="preserve"> </w:t>
      </w:r>
      <w:r>
        <w:rPr>
          <w:rFonts w:hint="eastAsia"/>
          <w:sz w:val="22"/>
          <w:szCs w:val="22"/>
        </w:rPr>
        <w:t>frequency</w:t>
      </w:r>
      <w:r>
        <w:rPr>
          <w:sz w:val="22"/>
          <w:szCs w:val="22"/>
        </w:rPr>
        <w:t xml:space="preserve"> </w:t>
      </w:r>
      <w:r>
        <w:rPr>
          <w:rFonts w:hint="eastAsia"/>
          <w:sz w:val="22"/>
          <w:szCs w:val="22"/>
        </w:rPr>
        <w:t>range</w:t>
      </w:r>
      <w:r>
        <w:rPr>
          <w:sz w:val="22"/>
          <w:szCs w:val="22"/>
        </w:rPr>
        <w:t xml:space="preserve"> </w:t>
      </w:r>
      <w:r>
        <w:rPr>
          <w:rFonts w:hint="eastAsia"/>
          <w:sz w:val="22"/>
          <w:szCs w:val="22"/>
        </w:rPr>
        <w:t>of</w:t>
      </w:r>
      <w:r>
        <w:rPr>
          <w:sz w:val="22"/>
          <w:szCs w:val="22"/>
        </w:rPr>
        <w:t xml:space="preserve"> 6G and the trend of miniaturization </w:t>
      </w:r>
      <w:r>
        <w:rPr>
          <w:rFonts w:hint="eastAsia"/>
          <w:sz w:val="22"/>
          <w:szCs w:val="22"/>
        </w:rPr>
        <w:t>and</w:t>
      </w:r>
      <w:r>
        <w:rPr>
          <w:sz w:val="22"/>
          <w:szCs w:val="22"/>
        </w:rPr>
        <w:t xml:space="preserve"> densification of </w:t>
      </w:r>
      <w:r>
        <w:rPr>
          <w:rFonts w:hint="eastAsia"/>
          <w:sz w:val="22"/>
          <w:szCs w:val="22"/>
        </w:rPr>
        <w:t>access</w:t>
      </w:r>
      <w:r>
        <w:rPr>
          <w:sz w:val="22"/>
          <w:szCs w:val="22"/>
        </w:rPr>
        <w:t xml:space="preserve"> </w:t>
      </w:r>
      <w:r>
        <w:rPr>
          <w:rFonts w:hint="eastAsia"/>
          <w:sz w:val="22"/>
          <w:szCs w:val="22"/>
        </w:rPr>
        <w:t>points</w:t>
      </w:r>
      <w:r>
        <w:rPr>
          <w:sz w:val="22"/>
          <w:szCs w:val="22"/>
        </w:rPr>
        <w:t xml:space="preserve">, </w:t>
      </w:r>
      <w:r>
        <w:rPr>
          <w:rFonts w:hint="eastAsia"/>
          <w:sz w:val="22"/>
          <w:szCs w:val="22"/>
        </w:rPr>
        <w:t>multiple</w:t>
      </w:r>
      <w:r>
        <w:rPr>
          <w:sz w:val="22"/>
          <w:szCs w:val="22"/>
        </w:rPr>
        <w:t xml:space="preserve"> coordinat</w:t>
      </w:r>
      <w:r>
        <w:rPr>
          <w:rFonts w:hint="eastAsia"/>
          <w:sz w:val="22"/>
          <w:szCs w:val="22"/>
        </w:rPr>
        <w:t>ed</w:t>
      </w:r>
      <w:r>
        <w:rPr>
          <w:sz w:val="22"/>
          <w:szCs w:val="22"/>
        </w:rPr>
        <w:t xml:space="preserve"> TRP </w:t>
      </w:r>
      <w:r>
        <w:rPr>
          <w:rFonts w:hint="eastAsia"/>
          <w:sz w:val="22"/>
          <w:szCs w:val="22"/>
        </w:rPr>
        <w:t>with</w:t>
      </w:r>
      <w:r>
        <w:rPr>
          <w:sz w:val="22"/>
          <w:szCs w:val="22"/>
        </w:rPr>
        <w:t xml:space="preserve"> </w:t>
      </w:r>
      <w:r>
        <w:rPr>
          <w:rFonts w:hint="eastAsia"/>
          <w:sz w:val="22"/>
          <w:szCs w:val="22"/>
        </w:rPr>
        <w:t>fast</w:t>
      </w:r>
      <w:r>
        <w:rPr>
          <w:sz w:val="22"/>
          <w:szCs w:val="22"/>
        </w:rPr>
        <w:t xml:space="preserve"> </w:t>
      </w:r>
      <w:r>
        <w:rPr>
          <w:rFonts w:hint="eastAsia"/>
          <w:sz w:val="22"/>
          <w:szCs w:val="22"/>
        </w:rPr>
        <w:t>on/off</w:t>
      </w:r>
      <w:r>
        <w:rPr>
          <w:sz w:val="22"/>
          <w:szCs w:val="22"/>
        </w:rPr>
        <w:t xml:space="preserve"> is also a potential </w:t>
      </w:r>
      <w:r>
        <w:rPr>
          <w:rFonts w:hint="eastAsia"/>
          <w:sz w:val="22"/>
          <w:szCs w:val="22"/>
        </w:rPr>
        <w:t>solution</w:t>
      </w:r>
      <w:r>
        <w:rPr>
          <w:sz w:val="22"/>
          <w:szCs w:val="22"/>
        </w:rPr>
        <w:t xml:space="preserve"> under this item.</w:t>
      </w:r>
    </w:p>
    <w:p w14:paraId="0EF4BC47" w14:textId="015EED68" w:rsidR="00D04434" w:rsidRDefault="0047602C" w:rsidP="00D04434">
      <w:pPr>
        <w:spacing w:beforeLines="50" w:before="120" w:afterLines="50" w:after="120"/>
        <w:ind w:left="0" w:firstLine="0"/>
        <w:rPr>
          <w:sz w:val="22"/>
          <w:szCs w:val="22"/>
        </w:rPr>
      </w:pPr>
      <w:r>
        <w:rPr>
          <w:rFonts w:hint="eastAsia"/>
          <w:sz w:val="22"/>
          <w:szCs w:val="22"/>
        </w:rPr>
        <w:t>Some</w:t>
      </w:r>
      <w:r>
        <w:rPr>
          <w:sz w:val="22"/>
          <w:szCs w:val="22"/>
        </w:rPr>
        <w:t xml:space="preserve"> </w:t>
      </w:r>
      <w:r>
        <w:rPr>
          <w:rFonts w:hint="eastAsia"/>
          <w:sz w:val="22"/>
          <w:szCs w:val="22"/>
        </w:rPr>
        <w:t>of</w:t>
      </w:r>
      <w:r>
        <w:rPr>
          <w:sz w:val="22"/>
          <w:szCs w:val="22"/>
        </w:rPr>
        <w:t xml:space="preserve"> </w:t>
      </w:r>
      <w:r>
        <w:rPr>
          <w:rFonts w:hint="eastAsia"/>
          <w:sz w:val="22"/>
          <w:szCs w:val="22"/>
        </w:rPr>
        <w:t>these</w:t>
      </w:r>
      <w:r>
        <w:rPr>
          <w:sz w:val="22"/>
          <w:szCs w:val="22"/>
        </w:rPr>
        <w:t xml:space="preserve"> </w:t>
      </w:r>
      <w:r>
        <w:rPr>
          <w:rFonts w:hint="eastAsia"/>
          <w:sz w:val="22"/>
          <w:szCs w:val="22"/>
        </w:rPr>
        <w:t>cases</w:t>
      </w:r>
      <w:r>
        <w:rPr>
          <w:sz w:val="22"/>
          <w:szCs w:val="22"/>
        </w:rPr>
        <w:t xml:space="preserve"> </w:t>
      </w:r>
      <w:r>
        <w:rPr>
          <w:rFonts w:hint="eastAsia"/>
          <w:sz w:val="22"/>
          <w:szCs w:val="22"/>
        </w:rPr>
        <w:t>were</w:t>
      </w:r>
      <w:r>
        <w:rPr>
          <w:sz w:val="22"/>
          <w:szCs w:val="22"/>
        </w:rPr>
        <w:t xml:space="preserve"> </w:t>
      </w:r>
      <w:r>
        <w:rPr>
          <w:rFonts w:hint="eastAsia"/>
          <w:sz w:val="22"/>
          <w:szCs w:val="22"/>
        </w:rPr>
        <w:t>introduced</w:t>
      </w:r>
      <w:r>
        <w:rPr>
          <w:sz w:val="22"/>
          <w:szCs w:val="22"/>
        </w:rPr>
        <w:t xml:space="preserve"> </w:t>
      </w:r>
      <w:r>
        <w:rPr>
          <w:rFonts w:hint="eastAsia"/>
          <w:sz w:val="22"/>
          <w:szCs w:val="22"/>
        </w:rPr>
        <w:t>in</w:t>
      </w:r>
      <w:r>
        <w:rPr>
          <w:sz w:val="22"/>
          <w:szCs w:val="22"/>
        </w:rPr>
        <w:t xml:space="preserve"> R</w:t>
      </w:r>
      <w:r>
        <w:rPr>
          <w:rFonts w:hint="eastAsia"/>
          <w:sz w:val="22"/>
          <w:szCs w:val="22"/>
        </w:rPr>
        <w:t>el</w:t>
      </w:r>
      <w:r>
        <w:rPr>
          <w:sz w:val="22"/>
          <w:szCs w:val="22"/>
        </w:rPr>
        <w:t xml:space="preserve">-18 and </w:t>
      </w:r>
      <w:r>
        <w:rPr>
          <w:rFonts w:hint="eastAsia"/>
          <w:sz w:val="22"/>
          <w:szCs w:val="22"/>
        </w:rPr>
        <w:t>evaluation</w:t>
      </w:r>
      <w:r>
        <w:rPr>
          <w:sz w:val="22"/>
          <w:szCs w:val="22"/>
        </w:rPr>
        <w:t xml:space="preserve"> of </w:t>
      </w:r>
      <w:r>
        <w:rPr>
          <w:rFonts w:hint="eastAsia"/>
          <w:sz w:val="22"/>
          <w:szCs w:val="22"/>
        </w:rPr>
        <w:t>these</w:t>
      </w:r>
      <w:r>
        <w:rPr>
          <w:sz w:val="22"/>
          <w:szCs w:val="22"/>
        </w:rPr>
        <w:t xml:space="preserve"> </w:t>
      </w:r>
      <w:r>
        <w:rPr>
          <w:rFonts w:hint="eastAsia"/>
          <w:sz w:val="22"/>
          <w:szCs w:val="22"/>
        </w:rPr>
        <w:t>cases results</w:t>
      </w:r>
      <w:r>
        <w:rPr>
          <w:sz w:val="22"/>
          <w:szCs w:val="22"/>
        </w:rPr>
        <w:t xml:space="preserve"> were </w:t>
      </w:r>
      <w:r>
        <w:rPr>
          <w:rFonts w:hint="eastAsia"/>
          <w:sz w:val="22"/>
          <w:szCs w:val="22"/>
        </w:rPr>
        <w:t>pretty</w:t>
      </w:r>
      <w:r>
        <w:rPr>
          <w:sz w:val="22"/>
          <w:szCs w:val="22"/>
        </w:rPr>
        <w:t xml:space="preserve"> </w:t>
      </w:r>
      <w:r>
        <w:rPr>
          <w:rFonts w:hint="eastAsia"/>
          <w:sz w:val="22"/>
          <w:szCs w:val="22"/>
        </w:rPr>
        <w:t>positive.</w:t>
      </w:r>
      <w:r w:rsidR="00D04434">
        <w:rPr>
          <w:sz w:val="22"/>
          <w:szCs w:val="22"/>
        </w:rPr>
        <w:t xml:space="preserve"> </w:t>
      </w:r>
      <w:r w:rsidR="00D04434" w:rsidRPr="00D04434">
        <w:rPr>
          <w:sz w:val="22"/>
          <w:szCs w:val="22"/>
        </w:rPr>
        <w:t>These concepts may be difficult to solve with traditional methods or pose significant challenges to legacy specification frameworks.</w:t>
      </w:r>
    </w:p>
    <w:p w14:paraId="31C666E7" w14:textId="77777777" w:rsidR="007C2603" w:rsidRDefault="007C2603" w:rsidP="00D04434">
      <w:pPr>
        <w:spacing w:beforeLines="50" w:before="120" w:afterLines="50" w:after="120"/>
        <w:ind w:left="0" w:firstLine="0"/>
        <w:rPr>
          <w:sz w:val="22"/>
          <w:szCs w:val="22"/>
        </w:rPr>
      </w:pPr>
    </w:p>
    <w:p w14:paraId="53E9E491" w14:textId="5A454E14" w:rsidR="00E76AFE" w:rsidRDefault="00E76AFE" w:rsidP="00E76AFE">
      <w:pPr>
        <w:spacing w:beforeLines="50" w:before="120" w:afterLines="50" w:after="120"/>
        <w:ind w:left="0" w:firstLine="0"/>
        <w:rPr>
          <w:rFonts w:eastAsiaTheme="minorEastAsia"/>
          <w:sz w:val="22"/>
          <w:szCs w:val="22"/>
          <w:lang w:eastAsia="zh-CN"/>
        </w:rPr>
      </w:pPr>
      <w:r w:rsidRPr="00E76AFE">
        <w:rPr>
          <w:rFonts w:eastAsiaTheme="minorEastAsia"/>
          <w:sz w:val="22"/>
          <w:szCs w:val="22"/>
          <w:lang w:eastAsia="zh-CN"/>
        </w:rPr>
        <w:t>The beam information provided by SS/PBCH blocks is accurate enough for UE to accomplish the RACH procedure with an acceptable success rate. However, in the case of high-frequency scenarios or multi-TRP, the great number of beams will result in significant power consumption in the UE's SS/PBCH detection process.</w:t>
      </w:r>
      <w:r w:rsidR="009D7790" w:rsidRPr="009D7790">
        <w:t xml:space="preserve"> </w:t>
      </w:r>
      <w:r w:rsidR="009D7790" w:rsidRPr="009D7790">
        <w:rPr>
          <w:rFonts w:eastAsiaTheme="minorEastAsia"/>
          <w:sz w:val="22"/>
          <w:szCs w:val="22"/>
          <w:lang w:eastAsia="zh-CN"/>
        </w:rPr>
        <w:t>Two solutions are provided below.</w:t>
      </w:r>
    </w:p>
    <w:p w14:paraId="220C41F8" w14:textId="4F04CB68" w:rsidR="0044646A" w:rsidRDefault="00AC3688" w:rsidP="00E76AFE">
      <w:pPr>
        <w:spacing w:beforeLines="50" w:before="120" w:afterLines="50" w:after="120"/>
        <w:ind w:left="0" w:firstLine="0"/>
        <w:rPr>
          <w:rFonts w:eastAsiaTheme="minorEastAsia"/>
          <w:sz w:val="22"/>
          <w:szCs w:val="22"/>
          <w:lang w:eastAsia="zh-CN"/>
        </w:rPr>
      </w:pPr>
      <w:r w:rsidRPr="007C2603">
        <w:rPr>
          <w:rFonts w:eastAsiaTheme="minorEastAsia"/>
          <w:sz w:val="22"/>
          <w:szCs w:val="22"/>
          <w:lang w:val="en-US" w:eastAsia="zh-CN"/>
        </w:rPr>
        <w:t>Case1</w:t>
      </w:r>
      <w:r>
        <w:rPr>
          <w:rFonts w:eastAsiaTheme="minorEastAsia"/>
          <w:sz w:val="22"/>
          <w:szCs w:val="22"/>
          <w:lang w:val="en-US" w:eastAsia="zh-CN"/>
        </w:rPr>
        <w:t xml:space="preserve">: </w:t>
      </w:r>
      <w:r w:rsidR="0044646A">
        <w:rPr>
          <w:rFonts w:eastAsiaTheme="minorEastAsia" w:hint="eastAsia"/>
          <w:sz w:val="22"/>
          <w:szCs w:val="22"/>
          <w:lang w:eastAsia="zh-CN"/>
        </w:rPr>
        <w:t>T</w:t>
      </w:r>
      <w:r w:rsidR="0044646A">
        <w:rPr>
          <w:rFonts w:eastAsiaTheme="minorEastAsia"/>
          <w:sz w:val="22"/>
          <w:szCs w:val="22"/>
          <w:lang w:eastAsia="zh-CN"/>
        </w:rPr>
        <w:t>wo steps SS/PBCH</w:t>
      </w:r>
    </w:p>
    <w:p w14:paraId="4EF27ADF" w14:textId="63A5E242" w:rsidR="00E76AFE" w:rsidRPr="00E76AFE" w:rsidRDefault="00B706EB" w:rsidP="00E55DC2">
      <w:pPr>
        <w:spacing w:beforeLines="50" w:before="120" w:afterLines="50" w:after="120"/>
        <w:ind w:leftChars="200" w:left="400" w:firstLine="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first way is to transmit SS/PBCH blocks using w</w:t>
      </w:r>
      <w:r w:rsidRPr="00E76AFE">
        <w:rPr>
          <w:rFonts w:eastAsiaTheme="minorEastAsia"/>
          <w:sz w:val="22"/>
          <w:szCs w:val="22"/>
          <w:lang w:eastAsia="zh-CN"/>
        </w:rPr>
        <w:t>ide and narrow mixed beam pattern</w:t>
      </w:r>
      <w:r>
        <w:rPr>
          <w:rFonts w:eastAsiaTheme="minorEastAsia"/>
          <w:sz w:val="22"/>
          <w:szCs w:val="22"/>
          <w:lang w:eastAsia="zh-CN"/>
        </w:rPr>
        <w:t>.</w:t>
      </w:r>
      <w:r w:rsidR="0044646A">
        <w:rPr>
          <w:rFonts w:eastAsiaTheme="minorEastAsia"/>
          <w:sz w:val="22"/>
          <w:szCs w:val="22"/>
          <w:lang w:eastAsia="zh-CN"/>
        </w:rPr>
        <w:t xml:space="preserve"> </w:t>
      </w:r>
      <w:r w:rsidR="00E82E8D" w:rsidRPr="00E82E8D">
        <w:rPr>
          <w:rFonts w:eastAsiaTheme="minorEastAsia"/>
          <w:sz w:val="22"/>
          <w:szCs w:val="22"/>
          <w:lang w:eastAsia="zh-CN"/>
        </w:rPr>
        <w:t xml:space="preserve">Narrow-beam </w:t>
      </w:r>
      <w:r w:rsidR="00E82E8D" w:rsidRPr="00E76AFE">
        <w:rPr>
          <w:rFonts w:eastAsiaTheme="minorEastAsia"/>
          <w:sz w:val="22"/>
          <w:szCs w:val="22"/>
          <w:lang w:eastAsia="zh-CN"/>
        </w:rPr>
        <w:t>SS/PBCH block</w:t>
      </w:r>
      <w:r w:rsidR="00E82E8D" w:rsidRPr="00E82E8D">
        <w:rPr>
          <w:rFonts w:eastAsiaTheme="minorEastAsia"/>
          <w:sz w:val="22"/>
          <w:szCs w:val="22"/>
          <w:lang w:eastAsia="zh-CN"/>
        </w:rPr>
        <w:t>s are transmitted using fewer beam</w:t>
      </w:r>
      <w:r w:rsidR="00E82E8D">
        <w:rPr>
          <w:rFonts w:eastAsiaTheme="minorEastAsia"/>
          <w:sz w:val="22"/>
          <w:szCs w:val="22"/>
          <w:lang w:eastAsia="zh-CN"/>
        </w:rPr>
        <w:t xml:space="preserve"> </w:t>
      </w:r>
      <w:r w:rsidR="00E82E8D">
        <w:rPr>
          <w:rFonts w:eastAsiaTheme="minorEastAsia" w:hint="eastAsia"/>
          <w:sz w:val="22"/>
          <w:szCs w:val="22"/>
          <w:lang w:eastAsia="zh-CN"/>
        </w:rPr>
        <w:t>indexes</w:t>
      </w:r>
      <w:r w:rsidR="00E82E8D" w:rsidRPr="00E82E8D">
        <w:rPr>
          <w:rFonts w:eastAsiaTheme="minorEastAsia"/>
          <w:sz w:val="22"/>
          <w:szCs w:val="22"/>
          <w:lang w:eastAsia="zh-CN"/>
        </w:rPr>
        <w:t xml:space="preserve">, while wide-beam </w:t>
      </w:r>
      <w:r w:rsidR="00E82E8D" w:rsidRPr="00E76AFE">
        <w:rPr>
          <w:rFonts w:eastAsiaTheme="minorEastAsia"/>
          <w:sz w:val="22"/>
          <w:szCs w:val="22"/>
          <w:lang w:eastAsia="zh-CN"/>
        </w:rPr>
        <w:t>SS/PBCH block</w:t>
      </w:r>
      <w:r w:rsidR="00E82E8D" w:rsidRPr="00E82E8D">
        <w:rPr>
          <w:rFonts w:eastAsiaTheme="minorEastAsia"/>
          <w:sz w:val="22"/>
          <w:szCs w:val="22"/>
          <w:lang w:eastAsia="zh-CN"/>
        </w:rPr>
        <w:t>s are transmitted using more beam</w:t>
      </w:r>
      <w:r w:rsidR="00E82E8D" w:rsidRPr="00E82E8D">
        <w:rPr>
          <w:rFonts w:eastAsiaTheme="minorEastAsia" w:hint="eastAsia"/>
          <w:sz w:val="22"/>
          <w:szCs w:val="22"/>
          <w:lang w:eastAsia="zh-CN"/>
        </w:rPr>
        <w:t xml:space="preserve"> </w:t>
      </w:r>
      <w:r w:rsidR="00E82E8D">
        <w:rPr>
          <w:rFonts w:eastAsiaTheme="minorEastAsia" w:hint="eastAsia"/>
          <w:sz w:val="22"/>
          <w:szCs w:val="22"/>
          <w:lang w:eastAsia="zh-CN"/>
        </w:rPr>
        <w:t>indexes</w:t>
      </w:r>
      <w:r w:rsidR="00E82E8D" w:rsidRPr="00E82E8D">
        <w:rPr>
          <w:rFonts w:eastAsiaTheme="minorEastAsia"/>
          <w:sz w:val="22"/>
          <w:szCs w:val="22"/>
          <w:lang w:eastAsia="zh-CN"/>
        </w:rPr>
        <w:t xml:space="preserve">. UE can reduce detection energy consumption by first detecting wide-beam </w:t>
      </w:r>
      <w:r w:rsidR="00E82E8D" w:rsidRPr="00E76AFE">
        <w:rPr>
          <w:rFonts w:eastAsiaTheme="minorEastAsia"/>
          <w:sz w:val="22"/>
          <w:szCs w:val="22"/>
          <w:lang w:eastAsia="zh-CN"/>
        </w:rPr>
        <w:t>SS/PBCH block</w:t>
      </w:r>
      <w:r w:rsidR="00E82E8D" w:rsidRPr="00E82E8D">
        <w:rPr>
          <w:rFonts w:eastAsiaTheme="minorEastAsia"/>
          <w:sz w:val="22"/>
          <w:szCs w:val="22"/>
          <w:lang w:eastAsia="zh-CN"/>
        </w:rPr>
        <w:t xml:space="preserve">s and then detecting the narrow-beam </w:t>
      </w:r>
      <w:r w:rsidR="00E82E8D" w:rsidRPr="00E76AFE">
        <w:rPr>
          <w:rFonts w:eastAsiaTheme="minorEastAsia"/>
          <w:sz w:val="22"/>
          <w:szCs w:val="22"/>
          <w:lang w:eastAsia="zh-CN"/>
        </w:rPr>
        <w:t>SS/PBCH block</w:t>
      </w:r>
      <w:r w:rsidR="00E82E8D" w:rsidRPr="00E82E8D">
        <w:rPr>
          <w:rFonts w:eastAsiaTheme="minorEastAsia"/>
          <w:sz w:val="22"/>
          <w:szCs w:val="22"/>
          <w:lang w:eastAsia="zh-CN"/>
        </w:rPr>
        <w:t>s associated with them. For the NW, the number of transmitted wide beam SSBs can be reduced which is beneficial to NW energy saving.</w:t>
      </w:r>
    </w:p>
    <w:p w14:paraId="6A9FBE47" w14:textId="0D931934" w:rsidR="00AC3391" w:rsidRDefault="00AC3391" w:rsidP="00E55DC2">
      <w:pPr>
        <w:spacing w:beforeLines="50" w:before="120" w:afterLines="50" w:after="120"/>
        <w:ind w:leftChars="200" w:left="400" w:firstLine="0"/>
        <w:rPr>
          <w:rFonts w:eastAsiaTheme="minorEastAsia"/>
          <w:sz w:val="22"/>
          <w:szCs w:val="22"/>
          <w:lang w:eastAsia="zh-CN"/>
        </w:rPr>
      </w:pPr>
      <w:r w:rsidRPr="00AC3391">
        <w:rPr>
          <w:rFonts w:eastAsiaTheme="minorEastAsia"/>
          <w:sz w:val="22"/>
          <w:szCs w:val="22"/>
          <w:lang w:eastAsia="zh-CN"/>
        </w:rPr>
        <w:t xml:space="preserve">To further reduced the overhead for narrow beam signal, a simplified </w:t>
      </w:r>
      <w:r w:rsidRPr="00E76AFE">
        <w:rPr>
          <w:rFonts w:eastAsiaTheme="minorEastAsia"/>
          <w:sz w:val="22"/>
          <w:szCs w:val="22"/>
          <w:lang w:eastAsia="zh-CN"/>
        </w:rPr>
        <w:t>SS/PBCH block</w:t>
      </w:r>
      <w:r w:rsidRPr="00E82E8D">
        <w:rPr>
          <w:rFonts w:eastAsiaTheme="minorEastAsia"/>
          <w:sz w:val="22"/>
          <w:szCs w:val="22"/>
          <w:lang w:eastAsia="zh-CN"/>
        </w:rPr>
        <w:t>s</w:t>
      </w:r>
      <w:r w:rsidRPr="00AC3391">
        <w:rPr>
          <w:rFonts w:eastAsiaTheme="minorEastAsia"/>
          <w:sz w:val="22"/>
          <w:szCs w:val="22"/>
          <w:lang w:eastAsia="zh-CN"/>
        </w:rPr>
        <w:t xml:space="preserve"> can be studied for the second stage </w:t>
      </w:r>
      <w:r w:rsidRPr="00E76AFE">
        <w:rPr>
          <w:rFonts w:eastAsiaTheme="minorEastAsia"/>
          <w:sz w:val="22"/>
          <w:szCs w:val="22"/>
          <w:lang w:eastAsia="zh-CN"/>
        </w:rPr>
        <w:t>SS/PBCH block</w:t>
      </w:r>
      <w:r w:rsidRPr="00E82E8D">
        <w:rPr>
          <w:rFonts w:eastAsiaTheme="minorEastAsia"/>
          <w:sz w:val="22"/>
          <w:szCs w:val="22"/>
          <w:lang w:eastAsia="zh-CN"/>
        </w:rPr>
        <w:t>s</w:t>
      </w:r>
      <w:r>
        <w:rPr>
          <w:rFonts w:eastAsiaTheme="minorEastAsia"/>
          <w:sz w:val="22"/>
          <w:szCs w:val="22"/>
          <w:lang w:eastAsia="zh-CN"/>
        </w:rPr>
        <w:t xml:space="preserve"> in case1</w:t>
      </w:r>
      <w:r w:rsidRPr="00AC3391">
        <w:rPr>
          <w:rFonts w:eastAsiaTheme="minorEastAsia"/>
          <w:sz w:val="22"/>
          <w:szCs w:val="22"/>
          <w:lang w:eastAsia="zh-CN"/>
        </w:rPr>
        <w:t>.</w:t>
      </w:r>
    </w:p>
    <w:p w14:paraId="15CAD648" w14:textId="3A4CD0A1" w:rsidR="0044646A" w:rsidRDefault="00AC3688" w:rsidP="00E55DC2">
      <w:pPr>
        <w:spacing w:beforeLines="50" w:before="120" w:afterLines="50" w:after="120"/>
        <w:rPr>
          <w:rFonts w:eastAsiaTheme="minorEastAsia"/>
          <w:sz w:val="22"/>
          <w:szCs w:val="22"/>
          <w:lang w:eastAsia="zh-CN"/>
        </w:rPr>
      </w:pPr>
      <w:r w:rsidRPr="007C2603">
        <w:rPr>
          <w:rFonts w:eastAsiaTheme="minorEastAsia"/>
          <w:sz w:val="22"/>
          <w:szCs w:val="22"/>
          <w:lang w:val="en-US" w:eastAsia="zh-CN"/>
        </w:rPr>
        <w:t>Case</w:t>
      </w:r>
      <w:r>
        <w:rPr>
          <w:rFonts w:eastAsiaTheme="minorEastAsia"/>
          <w:sz w:val="22"/>
          <w:szCs w:val="22"/>
          <w:lang w:val="en-US" w:eastAsia="zh-CN"/>
        </w:rPr>
        <w:t xml:space="preserve">2: </w:t>
      </w:r>
      <w:r w:rsidR="0044646A">
        <w:rPr>
          <w:rFonts w:eastAsiaTheme="minorEastAsia"/>
          <w:sz w:val="22"/>
          <w:szCs w:val="22"/>
          <w:lang w:eastAsia="zh-CN"/>
        </w:rPr>
        <w:t xml:space="preserve">Decoupled SS and PBCH </w:t>
      </w:r>
    </w:p>
    <w:p w14:paraId="4F89053E" w14:textId="780D810A" w:rsidR="00353752" w:rsidRPr="005455A6" w:rsidRDefault="00B706EB" w:rsidP="00E55DC2">
      <w:pPr>
        <w:spacing w:beforeLines="50" w:before="120" w:afterLines="50" w:after="120"/>
        <w:ind w:leftChars="200" w:left="400" w:firstLine="0"/>
        <w:rPr>
          <w:rFonts w:eastAsiaTheme="minorEastAsia"/>
          <w:sz w:val="22"/>
          <w:szCs w:val="22"/>
          <w:lang w:val="en-US" w:eastAsia="zh-CN"/>
        </w:rPr>
      </w:pPr>
      <w:r>
        <w:rPr>
          <w:rFonts w:eastAsiaTheme="minorEastAsia" w:hint="eastAsia"/>
          <w:sz w:val="22"/>
          <w:szCs w:val="22"/>
          <w:lang w:eastAsia="zh-CN"/>
        </w:rPr>
        <w:t>A</w:t>
      </w:r>
      <w:r>
        <w:rPr>
          <w:rFonts w:eastAsiaTheme="minorEastAsia"/>
          <w:sz w:val="22"/>
          <w:szCs w:val="22"/>
          <w:lang w:eastAsia="zh-CN"/>
        </w:rPr>
        <w:t xml:space="preserve">nother way is to decouple SS and PBCH blocks and transmit them </w:t>
      </w:r>
      <w:r w:rsidR="009D7790">
        <w:rPr>
          <w:rFonts w:eastAsiaTheme="minorEastAsia"/>
          <w:sz w:val="22"/>
          <w:szCs w:val="22"/>
          <w:lang w:eastAsia="zh-CN"/>
        </w:rPr>
        <w:t>using</w:t>
      </w:r>
      <w:r>
        <w:rPr>
          <w:rFonts w:eastAsiaTheme="minorEastAsia"/>
          <w:sz w:val="22"/>
          <w:szCs w:val="22"/>
          <w:lang w:eastAsia="zh-CN"/>
        </w:rPr>
        <w:t xml:space="preserve"> wide and narrow mixed beam patterns.</w:t>
      </w:r>
      <w:r w:rsidR="0044646A">
        <w:rPr>
          <w:rFonts w:eastAsiaTheme="minorEastAsia"/>
          <w:sz w:val="22"/>
          <w:szCs w:val="22"/>
          <w:lang w:eastAsia="zh-CN"/>
        </w:rPr>
        <w:t xml:space="preserve"> </w:t>
      </w:r>
      <w:r w:rsidR="00AC3391" w:rsidRPr="00AC3391">
        <w:rPr>
          <w:rFonts w:eastAsiaTheme="minorEastAsia"/>
          <w:sz w:val="22"/>
          <w:szCs w:val="22"/>
          <w:lang w:eastAsia="zh-CN"/>
        </w:rPr>
        <w:t>The SS</w:t>
      </w:r>
      <w:r w:rsidR="00AC3391">
        <w:rPr>
          <w:rFonts w:eastAsiaTheme="minorEastAsia"/>
          <w:sz w:val="22"/>
          <w:szCs w:val="22"/>
          <w:lang w:eastAsia="zh-CN"/>
        </w:rPr>
        <w:t>/</w:t>
      </w:r>
      <w:r w:rsidR="00AC3391" w:rsidRPr="00E76AFE">
        <w:rPr>
          <w:rFonts w:eastAsiaTheme="minorEastAsia"/>
          <w:sz w:val="22"/>
          <w:szCs w:val="22"/>
          <w:lang w:eastAsia="zh-CN"/>
        </w:rPr>
        <w:t>PBCH</w:t>
      </w:r>
      <w:r w:rsidR="00AC3391" w:rsidRPr="00AC3391">
        <w:rPr>
          <w:rFonts w:eastAsiaTheme="minorEastAsia"/>
          <w:sz w:val="22"/>
          <w:szCs w:val="22"/>
          <w:lang w:eastAsia="zh-CN"/>
        </w:rPr>
        <w:t xml:space="preserve"> block in 5G carries information</w:t>
      </w:r>
      <w:r w:rsidR="00531286">
        <w:rPr>
          <w:rFonts w:eastAsiaTheme="minorEastAsia"/>
          <w:sz w:val="22"/>
          <w:szCs w:val="22"/>
          <w:lang w:eastAsia="zh-CN"/>
        </w:rPr>
        <w:t xml:space="preserve"> (</w:t>
      </w:r>
      <w:r w:rsidR="00531286" w:rsidRPr="00E76AFE">
        <w:rPr>
          <w:rFonts w:eastAsiaTheme="minorEastAsia"/>
          <w:sz w:val="22"/>
          <w:szCs w:val="22"/>
          <w:lang w:eastAsia="zh-CN"/>
        </w:rPr>
        <w:t>PCID, MIB, SSB index, etc</w:t>
      </w:r>
      <w:r w:rsidR="00531286">
        <w:rPr>
          <w:rFonts w:eastAsiaTheme="minorEastAsia"/>
          <w:sz w:val="22"/>
          <w:szCs w:val="22"/>
          <w:lang w:eastAsia="zh-CN"/>
        </w:rPr>
        <w:t>)</w:t>
      </w:r>
      <w:r w:rsidR="00AC3391" w:rsidRPr="00AC3391">
        <w:rPr>
          <w:rFonts w:eastAsiaTheme="minorEastAsia"/>
          <w:sz w:val="22"/>
          <w:szCs w:val="22"/>
          <w:lang w:eastAsia="zh-CN"/>
        </w:rPr>
        <w:t xml:space="preserve">, which is not all necessary for UEs in different </w:t>
      </w:r>
      <w:r w:rsidR="009D7790">
        <w:rPr>
          <w:rFonts w:eastAsiaTheme="minorEastAsia"/>
          <w:sz w:val="22"/>
          <w:szCs w:val="22"/>
          <w:lang w:eastAsia="zh-CN"/>
        </w:rPr>
        <w:t>initial access procedures</w:t>
      </w:r>
      <w:r w:rsidR="00AC3391" w:rsidRPr="00AC3391">
        <w:rPr>
          <w:rFonts w:eastAsiaTheme="minorEastAsia"/>
          <w:sz w:val="22"/>
          <w:szCs w:val="22"/>
          <w:lang w:eastAsia="zh-CN"/>
        </w:rPr>
        <w:t>.</w:t>
      </w:r>
      <w:r w:rsidR="00353752" w:rsidRPr="00353752">
        <w:rPr>
          <w:rFonts w:eastAsiaTheme="minorEastAsia"/>
          <w:sz w:val="22"/>
          <w:szCs w:val="22"/>
          <w:lang w:eastAsia="zh-CN"/>
        </w:rPr>
        <w:t xml:space="preserve"> System</w:t>
      </w:r>
      <w:r w:rsidR="00531286" w:rsidRPr="00531286">
        <w:rPr>
          <w:rFonts w:eastAsiaTheme="minorEastAsia"/>
          <w:sz w:val="22"/>
          <w:szCs w:val="22"/>
          <w:lang w:eastAsia="zh-CN"/>
        </w:rPr>
        <w:t xml:space="preserve"> information UEs acquire</w:t>
      </w:r>
      <w:r w:rsidR="009D7790">
        <w:rPr>
          <w:rFonts w:eastAsiaTheme="minorEastAsia"/>
          <w:sz w:val="22"/>
          <w:szCs w:val="22"/>
          <w:lang w:eastAsia="zh-CN"/>
        </w:rPr>
        <w:t>d</w:t>
      </w:r>
      <w:r w:rsidR="00531286" w:rsidRPr="00531286">
        <w:rPr>
          <w:rFonts w:eastAsiaTheme="minorEastAsia"/>
          <w:sz w:val="22"/>
          <w:szCs w:val="22"/>
          <w:lang w:eastAsia="zh-CN"/>
        </w:rPr>
        <w:t xml:space="preserve"> through </w:t>
      </w:r>
      <w:r w:rsidR="00531286" w:rsidRPr="00E76AFE">
        <w:rPr>
          <w:rFonts w:eastAsiaTheme="minorEastAsia"/>
          <w:sz w:val="22"/>
          <w:szCs w:val="22"/>
          <w:lang w:eastAsia="zh-CN"/>
        </w:rPr>
        <w:t>SS/PBCH block</w:t>
      </w:r>
      <w:r w:rsidR="00531286" w:rsidRPr="00E82E8D">
        <w:rPr>
          <w:rFonts w:eastAsiaTheme="minorEastAsia"/>
          <w:sz w:val="22"/>
          <w:szCs w:val="22"/>
          <w:lang w:eastAsia="zh-CN"/>
        </w:rPr>
        <w:t>s</w:t>
      </w:r>
      <w:r w:rsidR="00353752" w:rsidRPr="00353752">
        <w:rPr>
          <w:rFonts w:eastAsiaTheme="minorEastAsia"/>
          <w:sz w:val="22"/>
          <w:szCs w:val="22"/>
          <w:lang w:eastAsia="zh-CN"/>
        </w:rPr>
        <w:t xml:space="preserve"> </w:t>
      </w:r>
      <w:r w:rsidR="00353752">
        <w:rPr>
          <w:rFonts w:eastAsiaTheme="minorEastAsia"/>
          <w:sz w:val="22"/>
          <w:szCs w:val="22"/>
          <w:lang w:eastAsia="zh-CN"/>
        </w:rPr>
        <w:t xml:space="preserve">only </w:t>
      </w:r>
      <w:r w:rsidR="00353752" w:rsidRPr="00353752">
        <w:rPr>
          <w:rFonts w:eastAsiaTheme="minorEastAsia"/>
          <w:sz w:val="22"/>
          <w:szCs w:val="22"/>
          <w:lang w:eastAsia="zh-CN"/>
        </w:rPr>
        <w:t xml:space="preserve">needs </w:t>
      </w:r>
      <w:r w:rsidR="00531286">
        <w:rPr>
          <w:rFonts w:eastAsiaTheme="minorEastAsia"/>
          <w:sz w:val="22"/>
          <w:szCs w:val="22"/>
          <w:lang w:eastAsia="zh-CN"/>
        </w:rPr>
        <w:t>wide-beam</w:t>
      </w:r>
      <w:r w:rsidR="00353752" w:rsidRPr="00353752">
        <w:rPr>
          <w:rFonts w:eastAsiaTheme="minorEastAsia"/>
          <w:sz w:val="22"/>
          <w:szCs w:val="22"/>
          <w:lang w:eastAsia="zh-CN"/>
        </w:rPr>
        <w:t xml:space="preserve"> transmi</w:t>
      </w:r>
      <w:r w:rsidR="00353752">
        <w:rPr>
          <w:rFonts w:eastAsiaTheme="minorEastAsia"/>
          <w:sz w:val="22"/>
          <w:szCs w:val="22"/>
          <w:lang w:eastAsia="zh-CN"/>
        </w:rPr>
        <w:t>ssion</w:t>
      </w:r>
      <w:r w:rsidR="00531286">
        <w:rPr>
          <w:rFonts w:eastAsiaTheme="minorEastAsia"/>
          <w:sz w:val="22"/>
          <w:szCs w:val="22"/>
          <w:lang w:eastAsia="zh-CN"/>
        </w:rPr>
        <w:t xml:space="preserve"> </w:t>
      </w:r>
      <w:r w:rsidR="00353752" w:rsidRPr="00353752">
        <w:rPr>
          <w:rFonts w:eastAsiaTheme="minorEastAsia"/>
          <w:sz w:val="22"/>
          <w:szCs w:val="22"/>
          <w:lang w:eastAsia="zh-CN"/>
        </w:rPr>
        <w:t xml:space="preserve">to ensure coverage, </w:t>
      </w:r>
      <w:r w:rsidR="00353752">
        <w:rPr>
          <w:rFonts w:eastAsiaTheme="minorEastAsia"/>
          <w:sz w:val="22"/>
          <w:szCs w:val="22"/>
          <w:lang w:eastAsia="zh-CN"/>
        </w:rPr>
        <w:t xml:space="preserve">while </w:t>
      </w:r>
      <w:r w:rsidR="00353752" w:rsidRPr="00353752">
        <w:rPr>
          <w:rFonts w:eastAsiaTheme="minorEastAsia"/>
          <w:sz w:val="22"/>
          <w:szCs w:val="22"/>
          <w:lang w:eastAsia="zh-CN"/>
        </w:rPr>
        <w:t>beam information needs to be transmitted using narrow</w:t>
      </w:r>
      <w:r w:rsidR="00353752">
        <w:rPr>
          <w:rFonts w:eastAsiaTheme="minorEastAsia"/>
          <w:sz w:val="22"/>
          <w:szCs w:val="22"/>
          <w:lang w:eastAsia="zh-CN"/>
        </w:rPr>
        <w:t>-</w:t>
      </w:r>
      <w:r w:rsidR="00353752" w:rsidRPr="00353752">
        <w:rPr>
          <w:rFonts w:eastAsiaTheme="minorEastAsia"/>
          <w:sz w:val="22"/>
          <w:szCs w:val="22"/>
          <w:lang w:eastAsia="zh-CN"/>
        </w:rPr>
        <w:t>beams to accurately indicate</w:t>
      </w:r>
      <w:r w:rsidR="009D7790">
        <w:rPr>
          <w:rFonts w:eastAsiaTheme="minorEastAsia"/>
          <w:sz w:val="22"/>
          <w:szCs w:val="22"/>
          <w:lang w:eastAsia="zh-CN"/>
        </w:rPr>
        <w:t xml:space="preserve"> the beams</w:t>
      </w:r>
      <w:r w:rsidR="00531286" w:rsidRPr="00531286">
        <w:rPr>
          <w:rFonts w:eastAsiaTheme="minorEastAsia"/>
          <w:sz w:val="22"/>
          <w:szCs w:val="22"/>
          <w:lang w:eastAsia="zh-CN"/>
        </w:rPr>
        <w:t xml:space="preserve">. </w:t>
      </w:r>
      <w:r w:rsidR="00531286" w:rsidRPr="00E76AFE">
        <w:rPr>
          <w:rFonts w:eastAsiaTheme="minorEastAsia"/>
          <w:sz w:val="22"/>
          <w:szCs w:val="22"/>
          <w:lang w:eastAsia="zh-CN"/>
        </w:rPr>
        <w:t>In the context of 6G,</w:t>
      </w:r>
      <w:r w:rsidR="00531286">
        <w:rPr>
          <w:rFonts w:eastAsiaTheme="minorEastAsia"/>
          <w:sz w:val="22"/>
          <w:szCs w:val="22"/>
          <w:lang w:eastAsia="zh-CN"/>
        </w:rPr>
        <w:t xml:space="preserve"> this</w:t>
      </w:r>
      <w:r w:rsidR="00531286" w:rsidRPr="00E76AFE">
        <w:rPr>
          <w:rFonts w:eastAsiaTheme="minorEastAsia"/>
          <w:sz w:val="22"/>
          <w:szCs w:val="22"/>
          <w:lang w:eastAsia="zh-CN"/>
        </w:rPr>
        <w:t xml:space="preserve"> can be taken into consideration</w:t>
      </w:r>
      <w:r w:rsidR="00353752">
        <w:rPr>
          <w:rFonts w:eastAsiaTheme="minorEastAsia"/>
          <w:sz w:val="22"/>
          <w:szCs w:val="22"/>
          <w:lang w:eastAsia="zh-CN"/>
        </w:rPr>
        <w:t>.</w:t>
      </w:r>
      <w:r w:rsidR="00E55DC2">
        <w:rPr>
          <w:rFonts w:eastAsiaTheme="minorEastAsia"/>
          <w:sz w:val="22"/>
          <w:szCs w:val="22"/>
          <w:lang w:eastAsia="zh-CN"/>
        </w:rPr>
        <w:t xml:space="preserve"> </w:t>
      </w:r>
      <w:proofErr w:type="gramStart"/>
      <w:r w:rsidR="00353752" w:rsidRPr="007C2603">
        <w:rPr>
          <w:rFonts w:eastAsiaTheme="minorEastAsia"/>
          <w:sz w:val="22"/>
          <w:szCs w:val="22"/>
          <w:lang w:val="en-US" w:eastAsia="zh-CN"/>
        </w:rPr>
        <w:t>Case</w:t>
      </w:r>
      <w:bookmarkStart w:id="4" w:name="_GoBack"/>
      <w:bookmarkEnd w:id="4"/>
      <w:proofErr w:type="gramEnd"/>
      <w:r w:rsidR="00353752" w:rsidRPr="007C2603">
        <w:rPr>
          <w:rFonts w:eastAsiaTheme="minorEastAsia"/>
          <w:sz w:val="22"/>
          <w:szCs w:val="22"/>
          <w:lang w:val="en-US" w:eastAsia="zh-CN"/>
        </w:rPr>
        <w:t>1 does not require adding much new protocol content, and we kindly recommend it. Case2 is more relevant to initial access design issues</w:t>
      </w:r>
      <w:r w:rsidR="00353752">
        <w:rPr>
          <w:rFonts w:eastAsiaTheme="minorEastAsia"/>
          <w:sz w:val="22"/>
          <w:szCs w:val="22"/>
          <w:lang w:val="en-US" w:eastAsia="zh-CN"/>
        </w:rPr>
        <w:t>.</w:t>
      </w:r>
    </w:p>
    <w:bookmarkEnd w:id="3"/>
    <w:p w14:paraId="5FD14C0B" w14:textId="77777777" w:rsidR="00743FFE" w:rsidRDefault="00743FFE" w:rsidP="00743FFE">
      <w:pPr>
        <w:wordWrap w:val="0"/>
        <w:overflowPunct w:val="0"/>
        <w:autoSpaceDE w:val="0"/>
        <w:autoSpaceDN w:val="0"/>
        <w:adjustRightInd w:val="0"/>
        <w:spacing w:before="120" w:afterLines="100" w:after="240" w:line="260" w:lineRule="auto"/>
        <w:ind w:left="5" w:firstLine="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eastAsia="宋体" w:hAnsi="Times New Roman"/>
          <w:b/>
          <w:i/>
          <w:sz w:val="22"/>
          <w:szCs w:val="20"/>
          <w:lang w:val="en-US" w:eastAsia="zh-CN"/>
        </w:rPr>
        <w:t>3</w:t>
      </w:r>
      <w:r>
        <w:rPr>
          <w:rFonts w:ascii="Times New Roman" w:hAnsi="Times New Roman" w:hint="eastAsia"/>
          <w:b/>
          <w:i/>
          <w:sz w:val="22"/>
          <w:szCs w:val="20"/>
          <w:lang w:eastAsia="ko-KR"/>
        </w:rPr>
        <w:t xml:space="preserve">: </w:t>
      </w:r>
    </w:p>
    <w:p w14:paraId="43157E6B" w14:textId="18DE99D6" w:rsidR="00787D57" w:rsidRDefault="00743FFE" w:rsidP="00787D57">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E36A03">
        <w:rPr>
          <w:rFonts w:eastAsiaTheme="minorEastAsia"/>
          <w:b/>
          <w:bCs/>
          <w:i/>
          <w:iCs/>
          <w:sz w:val="22"/>
          <w:szCs w:val="22"/>
          <w:lang w:val="en-US" w:eastAsia="zh-CN"/>
        </w:rPr>
        <w:lastRenderedPageBreak/>
        <w:t>Antenna/TRP on/off techniques can be discussed in 6G. Techniques that are difficult to solve with traditional methods can be integrated with AI/ML methods</w:t>
      </w:r>
      <w:r>
        <w:rPr>
          <w:rFonts w:eastAsiaTheme="minorEastAsia"/>
          <w:b/>
          <w:bCs/>
          <w:i/>
          <w:iCs/>
          <w:sz w:val="22"/>
          <w:szCs w:val="22"/>
          <w:lang w:val="en-US" w:eastAsia="zh-CN"/>
        </w:rPr>
        <w:t>.</w:t>
      </w:r>
    </w:p>
    <w:p w14:paraId="28233C0C" w14:textId="4084649C" w:rsidR="00787D57" w:rsidRDefault="00787D57" w:rsidP="00787D57">
      <w:pPr>
        <w:wordWrap w:val="0"/>
        <w:overflowPunct w:val="0"/>
        <w:autoSpaceDE w:val="0"/>
        <w:autoSpaceDN w:val="0"/>
        <w:adjustRightInd w:val="0"/>
        <w:spacing w:before="120" w:afterLines="100" w:after="240" w:line="260" w:lineRule="auto"/>
        <w:ind w:left="5" w:firstLine="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eastAsia="宋体" w:hAnsi="Times New Roman"/>
          <w:b/>
          <w:i/>
          <w:sz w:val="22"/>
          <w:szCs w:val="20"/>
          <w:lang w:val="en-US" w:eastAsia="zh-CN"/>
        </w:rPr>
        <w:t>4</w:t>
      </w:r>
      <w:r>
        <w:rPr>
          <w:rFonts w:ascii="Times New Roman" w:hAnsi="Times New Roman" w:hint="eastAsia"/>
          <w:b/>
          <w:i/>
          <w:sz w:val="22"/>
          <w:szCs w:val="20"/>
          <w:lang w:eastAsia="ko-KR"/>
        </w:rPr>
        <w:t xml:space="preserve">: </w:t>
      </w:r>
    </w:p>
    <w:p w14:paraId="32148B24" w14:textId="592AAF15" w:rsidR="00E55DC2" w:rsidRDefault="00E55DC2" w:rsidP="00E55DC2">
      <w:pPr>
        <w:pStyle w:val="ac"/>
        <w:numPr>
          <w:ilvl w:val="0"/>
          <w:numId w:val="4"/>
        </w:numPr>
        <w:overflowPunct w:val="0"/>
        <w:autoSpaceDE w:val="0"/>
        <w:autoSpaceDN w:val="0"/>
        <w:adjustRightInd w:val="0"/>
        <w:spacing w:before="120" w:afterLines="100" w:after="240" w:line="260" w:lineRule="auto"/>
        <w:ind w:leftChars="0" w:left="805" w:hanging="403"/>
        <w:jc w:val="both"/>
        <w:rPr>
          <w:rFonts w:ascii="Times New Roman" w:hAnsi="Times New Roman" w:hint="eastAsia"/>
          <w:b/>
          <w:i/>
          <w:sz w:val="22"/>
          <w:szCs w:val="20"/>
          <w:lang w:eastAsia="ko-KR"/>
        </w:rPr>
      </w:pPr>
      <w:r w:rsidRPr="00787D57">
        <w:rPr>
          <w:rFonts w:eastAsiaTheme="minorEastAsia"/>
          <w:b/>
          <w:bCs/>
          <w:i/>
          <w:iCs/>
          <w:sz w:val="22"/>
          <w:szCs w:val="22"/>
          <w:lang w:val="en-US" w:eastAsia="zh-CN"/>
        </w:rPr>
        <w:t>Wide and narrow mixed beam pattern of SS/PBCH blocks</w:t>
      </w:r>
      <w:r>
        <w:rPr>
          <w:rFonts w:eastAsiaTheme="minorEastAsia"/>
          <w:b/>
          <w:bCs/>
          <w:i/>
          <w:iCs/>
          <w:sz w:val="22"/>
          <w:szCs w:val="22"/>
          <w:lang w:val="en-US" w:eastAsia="zh-CN"/>
        </w:rPr>
        <w:t xml:space="preserve"> can be considered in 6GR.</w:t>
      </w:r>
    </w:p>
    <w:p w14:paraId="7C995418" w14:textId="2ED51B48" w:rsidR="00F068D9" w:rsidRDefault="0047602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eastAsia="ko-KR"/>
        </w:rPr>
      </w:pPr>
      <w:r>
        <w:rPr>
          <w:rFonts w:eastAsia="宋体" w:hint="eastAsia"/>
          <w:kern w:val="0"/>
          <w:szCs w:val="28"/>
          <w:lang w:val="en-US" w:eastAsia="ko-KR"/>
        </w:rPr>
        <w:t>Conclusion</w:t>
      </w:r>
    </w:p>
    <w:p w14:paraId="6AD8723E" w14:textId="77777777" w:rsidR="00F068D9" w:rsidRDefault="0047602C">
      <w:pPr>
        <w:spacing w:afterLines="50" w:after="120"/>
        <w:ind w:left="0" w:firstLine="0"/>
        <w:rPr>
          <w:rFonts w:ascii="Times New Roman" w:eastAsia="宋体" w:hAnsi="Times New Roman"/>
          <w:sz w:val="22"/>
          <w:szCs w:val="22"/>
          <w:lang w:val="en-US" w:eastAsia="zh-CN"/>
        </w:rPr>
      </w:pPr>
      <w:r>
        <w:rPr>
          <w:rFonts w:ascii="Times New Roman" w:eastAsia="宋体" w:hAnsi="Times New Roman"/>
          <w:sz w:val="22"/>
          <w:szCs w:val="22"/>
          <w:lang w:val="en-US" w:eastAsia="zh-CN"/>
        </w:rPr>
        <w:t xml:space="preserve">In this contribution, </w:t>
      </w:r>
      <w:r>
        <w:rPr>
          <w:rFonts w:ascii="Times New Roman" w:eastAsia="宋体" w:hAnsi="Times New Roman" w:hint="eastAsia"/>
          <w:sz w:val="22"/>
          <w:szCs w:val="22"/>
          <w:lang w:val="en-US" w:eastAsia="zh-CN"/>
        </w:rPr>
        <w:t xml:space="preserve">we </w:t>
      </w:r>
      <w:r>
        <w:rPr>
          <w:rFonts w:ascii="Times New Roman" w:eastAsia="宋体" w:hAnsi="Times New Roman"/>
          <w:sz w:val="22"/>
          <w:szCs w:val="22"/>
          <w:lang w:val="en-US" w:eastAsia="zh-CN"/>
        </w:rPr>
        <w:t>listed our concerns and proposals on 6GR’s Energy efficiency techniques. The</w:t>
      </w:r>
      <w:r>
        <w:rPr>
          <w:rFonts w:ascii="Times New Roman" w:eastAsia="宋体" w:hAnsi="Times New Roman" w:hint="eastAsia"/>
          <w:sz w:val="22"/>
          <w:szCs w:val="22"/>
          <w:lang w:val="en-US" w:eastAsia="zh-CN"/>
        </w:rPr>
        <w:t xml:space="preserve"> </w:t>
      </w:r>
      <w:r>
        <w:rPr>
          <w:rFonts w:ascii="Times New Roman" w:eastAsia="宋体" w:hAnsi="Times New Roman"/>
          <w:sz w:val="22"/>
          <w:szCs w:val="22"/>
          <w:lang w:val="en-US" w:eastAsia="zh-CN"/>
        </w:rPr>
        <w:t>proposals are summarized as follows</w:t>
      </w:r>
      <w:r>
        <w:rPr>
          <w:rFonts w:ascii="Times New Roman" w:eastAsia="宋体" w:hAnsi="Times New Roman" w:hint="eastAsia"/>
          <w:sz w:val="22"/>
          <w:szCs w:val="22"/>
          <w:lang w:val="en-US" w:eastAsia="zh-CN"/>
        </w:rPr>
        <w:t>:</w:t>
      </w:r>
    </w:p>
    <w:p w14:paraId="31BAE786" w14:textId="77777777" w:rsidR="0047602C" w:rsidRDefault="0047602C" w:rsidP="0047602C">
      <w:pPr>
        <w:wordWrap w:val="0"/>
        <w:overflowPunct w:val="0"/>
        <w:autoSpaceDE w:val="0"/>
        <w:autoSpaceDN w:val="0"/>
        <w:adjustRightInd w:val="0"/>
        <w:spacing w:before="120" w:afterLines="100" w:after="240" w:line="260" w:lineRule="auto"/>
        <w:ind w:left="5" w:firstLine="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eastAsia="宋体" w:hAnsi="Times New Roman"/>
          <w:b/>
          <w:i/>
          <w:sz w:val="22"/>
          <w:szCs w:val="20"/>
          <w:lang w:val="en-US" w:eastAsia="zh-CN"/>
        </w:rPr>
        <w:t>1</w:t>
      </w:r>
      <w:r>
        <w:rPr>
          <w:rFonts w:ascii="Times New Roman" w:hAnsi="Times New Roman" w:hint="eastAsia"/>
          <w:b/>
          <w:i/>
          <w:sz w:val="22"/>
          <w:szCs w:val="20"/>
          <w:lang w:eastAsia="ko-KR"/>
        </w:rPr>
        <w:t xml:space="preserve">: </w:t>
      </w:r>
    </w:p>
    <w:p w14:paraId="6A50CFED" w14:textId="44750577" w:rsidR="0047602C" w:rsidRPr="00E55DC2" w:rsidRDefault="00E36A03" w:rsidP="0047602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E36A03">
        <w:rPr>
          <w:rFonts w:ascii="Times New Roman" w:hAnsi="Times New Roman"/>
          <w:b/>
          <w:i/>
          <w:sz w:val="22"/>
          <w:szCs w:val="20"/>
          <w:lang w:eastAsia="ko-KR"/>
        </w:rPr>
        <w:t>The OD-SSB/OD-SIB1 structure simplifying SSB/SIB1 needs discussion in 6G.</w:t>
      </w:r>
    </w:p>
    <w:p w14:paraId="585F8503" w14:textId="434BA6E1" w:rsidR="00980B01" w:rsidRPr="00E55DC2" w:rsidRDefault="00980B01" w:rsidP="00980B01">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Pr>
          <w:rFonts w:eastAsiaTheme="minorEastAsia"/>
          <w:b/>
          <w:bCs/>
          <w:i/>
          <w:iCs/>
          <w:sz w:val="22"/>
          <w:szCs w:val="22"/>
          <w:lang w:val="en-US" w:eastAsia="zh-CN"/>
        </w:rPr>
        <w:t xml:space="preserve">OD-SSB on both </w:t>
      </w:r>
      <w:proofErr w:type="spellStart"/>
      <w:r>
        <w:rPr>
          <w:rFonts w:eastAsiaTheme="minorEastAsia"/>
          <w:b/>
          <w:bCs/>
          <w:i/>
          <w:iCs/>
          <w:sz w:val="22"/>
          <w:szCs w:val="22"/>
          <w:lang w:val="en-US" w:eastAsia="zh-CN"/>
        </w:rPr>
        <w:t>SCells</w:t>
      </w:r>
      <w:proofErr w:type="spellEnd"/>
      <w:r>
        <w:rPr>
          <w:rFonts w:eastAsiaTheme="minorEastAsia"/>
          <w:b/>
          <w:bCs/>
          <w:i/>
          <w:iCs/>
          <w:sz w:val="22"/>
          <w:szCs w:val="22"/>
          <w:lang w:val="en-US" w:eastAsia="zh-CN"/>
        </w:rPr>
        <w:t xml:space="preserve"> and </w:t>
      </w:r>
      <w:proofErr w:type="spellStart"/>
      <w:r>
        <w:rPr>
          <w:rFonts w:eastAsiaTheme="minorEastAsia"/>
          <w:b/>
          <w:bCs/>
          <w:i/>
          <w:iCs/>
          <w:sz w:val="22"/>
          <w:szCs w:val="22"/>
          <w:lang w:val="en-US" w:eastAsia="zh-CN"/>
        </w:rPr>
        <w:t>PCells</w:t>
      </w:r>
      <w:proofErr w:type="spellEnd"/>
      <w:r>
        <w:rPr>
          <w:rFonts w:eastAsiaTheme="minorEastAsia"/>
          <w:b/>
          <w:bCs/>
          <w:i/>
          <w:iCs/>
          <w:sz w:val="22"/>
          <w:szCs w:val="22"/>
          <w:lang w:val="en-US" w:eastAsia="zh-CN"/>
        </w:rPr>
        <w:t xml:space="preserve"> </w:t>
      </w:r>
      <w:r w:rsidRPr="009D7790">
        <w:rPr>
          <w:rFonts w:eastAsiaTheme="minorEastAsia"/>
          <w:b/>
          <w:bCs/>
          <w:i/>
          <w:iCs/>
          <w:sz w:val="22"/>
          <w:szCs w:val="22"/>
          <w:lang w:val="en-US" w:eastAsia="zh-CN"/>
        </w:rPr>
        <w:t>require</w:t>
      </w:r>
      <w:r w:rsidRPr="009D7790">
        <w:t xml:space="preserve"> </w:t>
      </w:r>
      <w:r w:rsidRPr="009D7790">
        <w:rPr>
          <w:rFonts w:eastAsiaTheme="minorEastAsia"/>
          <w:b/>
          <w:bCs/>
          <w:i/>
          <w:iCs/>
          <w:sz w:val="22"/>
          <w:szCs w:val="22"/>
          <w:lang w:val="en-US" w:eastAsia="zh-CN"/>
        </w:rPr>
        <w:t>scenario-specific discussion.</w:t>
      </w:r>
      <w:r>
        <w:rPr>
          <w:rFonts w:eastAsiaTheme="minorEastAsia"/>
          <w:b/>
          <w:bCs/>
          <w:i/>
          <w:iCs/>
          <w:sz w:val="22"/>
          <w:szCs w:val="22"/>
          <w:lang w:val="en-US" w:eastAsia="zh-CN"/>
        </w:rPr>
        <w:t xml:space="preserve"> </w:t>
      </w:r>
    </w:p>
    <w:p w14:paraId="7228493E" w14:textId="77777777" w:rsidR="0047602C" w:rsidRDefault="0047602C" w:rsidP="0047602C">
      <w:pPr>
        <w:wordWrap w:val="0"/>
        <w:overflowPunct w:val="0"/>
        <w:autoSpaceDE w:val="0"/>
        <w:autoSpaceDN w:val="0"/>
        <w:adjustRightInd w:val="0"/>
        <w:spacing w:before="120" w:afterLines="100" w:after="240" w:line="260" w:lineRule="auto"/>
        <w:ind w:left="5" w:firstLine="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eastAsia="宋体" w:hAnsi="Times New Roman"/>
          <w:b/>
          <w:i/>
          <w:sz w:val="22"/>
          <w:szCs w:val="20"/>
          <w:lang w:val="en-US" w:eastAsia="zh-CN"/>
        </w:rPr>
        <w:t>2</w:t>
      </w:r>
      <w:r>
        <w:rPr>
          <w:rFonts w:ascii="Times New Roman" w:hAnsi="Times New Roman" w:hint="eastAsia"/>
          <w:b/>
          <w:i/>
          <w:sz w:val="22"/>
          <w:szCs w:val="20"/>
          <w:lang w:eastAsia="ko-KR"/>
        </w:rPr>
        <w:t xml:space="preserve">: </w:t>
      </w:r>
    </w:p>
    <w:p w14:paraId="0E8EB80D" w14:textId="202CD9CE" w:rsidR="0047602C" w:rsidRPr="00857C4F" w:rsidRDefault="00E36A03" w:rsidP="0047602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E36A03">
        <w:rPr>
          <w:rFonts w:eastAsiaTheme="minorEastAsia"/>
          <w:b/>
          <w:bCs/>
          <w:i/>
          <w:iCs/>
          <w:sz w:val="22"/>
          <w:szCs w:val="22"/>
          <w:lang w:val="en-US" w:eastAsia="zh-CN"/>
        </w:rPr>
        <w:t>Several well-studied time-domain energy efficiency techniques in 5G and their streamlined physical signal design concepts still hold reference value for 6G</w:t>
      </w:r>
      <w:r w:rsidR="0047602C" w:rsidRPr="00857C4F">
        <w:rPr>
          <w:rFonts w:eastAsiaTheme="minorEastAsia"/>
          <w:b/>
          <w:bCs/>
          <w:i/>
          <w:iCs/>
          <w:sz w:val="22"/>
          <w:szCs w:val="22"/>
          <w:lang w:val="en-US" w:eastAsia="zh-CN"/>
        </w:rPr>
        <w:t>.</w:t>
      </w:r>
      <w:r w:rsidR="0047602C">
        <w:rPr>
          <w:rFonts w:ascii="Times New Roman" w:hAnsi="Times New Roman"/>
          <w:b/>
          <w:bCs/>
          <w:i/>
          <w:iCs/>
          <w:sz w:val="22"/>
          <w:szCs w:val="22"/>
          <w:lang w:eastAsia="ko-KR"/>
        </w:rPr>
        <w:t xml:space="preserve"> </w:t>
      </w:r>
    </w:p>
    <w:p w14:paraId="7BA2040C" w14:textId="77777777" w:rsidR="0047602C" w:rsidRDefault="0047602C" w:rsidP="0047602C">
      <w:pPr>
        <w:wordWrap w:val="0"/>
        <w:overflowPunct w:val="0"/>
        <w:autoSpaceDE w:val="0"/>
        <w:autoSpaceDN w:val="0"/>
        <w:adjustRightInd w:val="0"/>
        <w:spacing w:before="120" w:afterLines="100" w:after="240" w:line="260" w:lineRule="auto"/>
        <w:ind w:left="5" w:firstLine="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eastAsia="宋体" w:hAnsi="Times New Roman"/>
          <w:b/>
          <w:i/>
          <w:sz w:val="22"/>
          <w:szCs w:val="20"/>
          <w:lang w:val="en-US" w:eastAsia="zh-CN"/>
        </w:rPr>
        <w:t>3</w:t>
      </w:r>
      <w:r>
        <w:rPr>
          <w:rFonts w:ascii="Times New Roman" w:hAnsi="Times New Roman" w:hint="eastAsia"/>
          <w:b/>
          <w:i/>
          <w:sz w:val="22"/>
          <w:szCs w:val="20"/>
          <w:lang w:eastAsia="ko-KR"/>
        </w:rPr>
        <w:t xml:space="preserve">: </w:t>
      </w:r>
    </w:p>
    <w:p w14:paraId="11823327" w14:textId="28AD16FD" w:rsidR="0047602C" w:rsidRDefault="00E36A03" w:rsidP="0047602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E36A03">
        <w:rPr>
          <w:rFonts w:eastAsiaTheme="minorEastAsia"/>
          <w:b/>
          <w:bCs/>
          <w:i/>
          <w:iCs/>
          <w:sz w:val="22"/>
          <w:szCs w:val="22"/>
          <w:lang w:val="en-US" w:eastAsia="zh-CN"/>
        </w:rPr>
        <w:t>Antenna/TRP on/off techniques can be discussed in 6G. Techniques that are difficult to solve with traditional methods can be integrated with AI/ML methods</w:t>
      </w:r>
      <w:r w:rsidR="0047602C">
        <w:rPr>
          <w:rFonts w:eastAsiaTheme="minorEastAsia"/>
          <w:b/>
          <w:bCs/>
          <w:i/>
          <w:iCs/>
          <w:sz w:val="22"/>
          <w:szCs w:val="22"/>
          <w:lang w:val="en-US" w:eastAsia="zh-CN"/>
        </w:rPr>
        <w:t>.</w:t>
      </w:r>
    </w:p>
    <w:p w14:paraId="28ADD48E" w14:textId="77777777" w:rsidR="00787D57" w:rsidRDefault="00787D57" w:rsidP="00787D57">
      <w:pPr>
        <w:wordWrap w:val="0"/>
        <w:overflowPunct w:val="0"/>
        <w:autoSpaceDE w:val="0"/>
        <w:autoSpaceDN w:val="0"/>
        <w:adjustRightInd w:val="0"/>
        <w:spacing w:before="120" w:afterLines="100" w:after="240" w:line="260" w:lineRule="auto"/>
        <w:ind w:left="5" w:firstLine="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eastAsia="宋体" w:hAnsi="Times New Roman"/>
          <w:b/>
          <w:i/>
          <w:sz w:val="22"/>
          <w:szCs w:val="20"/>
          <w:lang w:val="en-US" w:eastAsia="zh-CN"/>
        </w:rPr>
        <w:t>4</w:t>
      </w:r>
      <w:r>
        <w:rPr>
          <w:rFonts w:ascii="Times New Roman" w:hAnsi="Times New Roman" w:hint="eastAsia"/>
          <w:b/>
          <w:i/>
          <w:sz w:val="22"/>
          <w:szCs w:val="20"/>
          <w:lang w:eastAsia="ko-KR"/>
        </w:rPr>
        <w:t xml:space="preserve">: </w:t>
      </w:r>
    </w:p>
    <w:p w14:paraId="1357C1AD" w14:textId="2FC002BC" w:rsidR="00787D57" w:rsidRDefault="00787D57" w:rsidP="00787D57">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787D57">
        <w:rPr>
          <w:rFonts w:eastAsiaTheme="minorEastAsia"/>
          <w:b/>
          <w:bCs/>
          <w:i/>
          <w:iCs/>
          <w:sz w:val="22"/>
          <w:szCs w:val="22"/>
          <w:lang w:val="en-US" w:eastAsia="zh-CN"/>
        </w:rPr>
        <w:t>Wide and narrow mixed beam pattern of SS/PBCH blocks</w:t>
      </w:r>
      <w:r>
        <w:rPr>
          <w:rFonts w:eastAsiaTheme="minorEastAsia"/>
          <w:b/>
          <w:bCs/>
          <w:i/>
          <w:iCs/>
          <w:sz w:val="22"/>
          <w:szCs w:val="22"/>
          <w:lang w:val="en-US" w:eastAsia="zh-CN"/>
        </w:rPr>
        <w:t xml:space="preserve"> can be considered in 6GR.</w:t>
      </w:r>
    </w:p>
    <w:p w14:paraId="3333FA05" w14:textId="20D1C7EB" w:rsidR="00E36A03" w:rsidRPr="00743FFE" w:rsidRDefault="00E36A03" w:rsidP="00743FFE">
      <w:pPr>
        <w:shd w:val="clear" w:color="auto" w:fill="FFFFFF"/>
        <w:spacing w:line="435" w:lineRule="atLeast"/>
        <w:ind w:left="0" w:firstLine="0"/>
        <w:rPr>
          <w:rFonts w:ascii="Arial" w:eastAsia="宋体" w:hAnsi="Arial" w:cs="Arial"/>
          <w:color w:val="333333"/>
          <w:sz w:val="24"/>
          <w:lang w:val="en-US" w:eastAsia="zh-CN"/>
        </w:rPr>
      </w:pPr>
    </w:p>
    <w:p w14:paraId="0BD2FA35" w14:textId="77777777" w:rsidR="00F068D9" w:rsidRDefault="0047602C">
      <w:pPr>
        <w:pStyle w:val="1"/>
        <w:spacing w:line="259" w:lineRule="auto"/>
      </w:pPr>
      <w:r>
        <w:rPr>
          <w:rFonts w:hint="eastAsia"/>
          <w:lang w:eastAsia="ko-KR"/>
        </w:rPr>
        <w:t>Reference</w:t>
      </w:r>
    </w:p>
    <w:p w14:paraId="37147EBC" w14:textId="3DFBBD09" w:rsidR="00F068D9" w:rsidRDefault="0047602C">
      <w:pPr>
        <w:pStyle w:val="a5"/>
        <w:numPr>
          <w:ilvl w:val="0"/>
          <w:numId w:val="5"/>
        </w:numPr>
        <w:snapToGrid w:val="0"/>
        <w:spacing w:beforeLines="50" w:before="120" w:afterLines="50"/>
        <w:rPr>
          <w:rFonts w:eastAsia="宋体"/>
          <w:sz w:val="22"/>
          <w:szCs w:val="22"/>
          <w:lang w:eastAsia="zh-CN"/>
        </w:rPr>
      </w:pPr>
      <w:r>
        <w:rPr>
          <w:rFonts w:eastAsia="宋体"/>
          <w:sz w:val="22"/>
          <w:szCs w:val="22"/>
          <w:lang w:eastAsia="zh-CN"/>
        </w:rPr>
        <w:t xml:space="preserve">RP-251881 New SID: Study on 6G Radio </w:t>
      </w:r>
    </w:p>
    <w:p w14:paraId="33B97402" w14:textId="77777777" w:rsidR="00A63DCA" w:rsidRPr="00A63DCA" w:rsidRDefault="00A63DCA" w:rsidP="00A63DCA">
      <w:pPr>
        <w:pStyle w:val="ac"/>
        <w:numPr>
          <w:ilvl w:val="0"/>
          <w:numId w:val="5"/>
        </w:numPr>
        <w:ind w:leftChars="0"/>
        <w:rPr>
          <w:rFonts w:eastAsia="宋体"/>
          <w:sz w:val="22"/>
          <w:szCs w:val="22"/>
          <w:lang w:eastAsia="zh-CN"/>
        </w:rPr>
      </w:pPr>
      <w:r w:rsidRPr="00A63DCA">
        <w:rPr>
          <w:rFonts w:eastAsia="宋体" w:hint="eastAsia"/>
          <w:sz w:val="22"/>
          <w:szCs w:val="22"/>
          <w:lang w:eastAsia="zh-CN"/>
        </w:rPr>
        <w:t>“</w:t>
      </w:r>
      <w:r w:rsidRPr="00A63DCA">
        <w:rPr>
          <w:rFonts w:eastAsia="宋体"/>
          <w:sz w:val="22"/>
          <w:szCs w:val="22"/>
          <w:lang w:eastAsia="zh-CN"/>
        </w:rPr>
        <w:t>Chair notes RAN1 #122”, August, 2025.</w:t>
      </w:r>
    </w:p>
    <w:p w14:paraId="7FDB612A" w14:textId="77777777" w:rsidR="00F068D9" w:rsidRDefault="0047602C">
      <w:pPr>
        <w:pStyle w:val="a5"/>
        <w:numPr>
          <w:ilvl w:val="0"/>
          <w:numId w:val="5"/>
        </w:numPr>
        <w:snapToGrid w:val="0"/>
        <w:spacing w:beforeLines="50" w:before="120" w:afterLines="50"/>
        <w:rPr>
          <w:rFonts w:eastAsia="宋体"/>
          <w:sz w:val="22"/>
          <w:szCs w:val="22"/>
          <w:lang w:eastAsia="zh-CN"/>
        </w:rPr>
      </w:pPr>
      <w:r>
        <w:rPr>
          <w:rFonts w:eastAsia="宋体"/>
          <w:sz w:val="22"/>
          <w:szCs w:val="22"/>
          <w:lang w:eastAsia="zh-CN"/>
        </w:rPr>
        <w:t>RP-234056 New WID: Low-power wake-up signal and receiver for NR (LP-WUS/WUR)</w:t>
      </w:r>
    </w:p>
    <w:p w14:paraId="7448C3A3" w14:textId="77777777" w:rsidR="00F068D9" w:rsidRDefault="0047602C">
      <w:pPr>
        <w:pStyle w:val="a5"/>
        <w:numPr>
          <w:ilvl w:val="0"/>
          <w:numId w:val="5"/>
        </w:numPr>
        <w:snapToGrid w:val="0"/>
        <w:spacing w:beforeLines="50" w:before="120" w:afterLines="50"/>
        <w:rPr>
          <w:rFonts w:eastAsia="宋体"/>
          <w:sz w:val="22"/>
          <w:szCs w:val="22"/>
          <w:lang w:eastAsia="zh-CN"/>
        </w:rPr>
      </w:pPr>
      <w:r>
        <w:rPr>
          <w:rFonts w:eastAsia="宋体"/>
          <w:sz w:val="22"/>
          <w:szCs w:val="22"/>
          <w:lang w:eastAsia="zh-CN"/>
        </w:rPr>
        <w:t>RP-234065 New WID: Enhancements of network energy savings for NR</w:t>
      </w:r>
    </w:p>
    <w:p w14:paraId="0F82C447" w14:textId="77777777" w:rsidR="00F068D9" w:rsidRDefault="00F068D9">
      <w:pPr>
        <w:overflowPunct w:val="0"/>
        <w:autoSpaceDE w:val="0"/>
        <w:autoSpaceDN w:val="0"/>
        <w:adjustRightInd w:val="0"/>
        <w:spacing w:before="120"/>
        <w:jc w:val="both"/>
        <w:rPr>
          <w:b/>
          <w:u w:val="single"/>
          <w:lang w:eastAsia="ko-KR"/>
        </w:rPr>
      </w:pPr>
    </w:p>
    <w:sectPr w:rsidR="00F068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83A8E" w14:textId="77777777" w:rsidR="004F4FB9" w:rsidRDefault="004F4FB9" w:rsidP="00E36A03">
      <w:r>
        <w:separator/>
      </w:r>
    </w:p>
  </w:endnote>
  <w:endnote w:type="continuationSeparator" w:id="0">
    <w:p w14:paraId="79CE4F07" w14:textId="77777777" w:rsidR="004F4FB9" w:rsidRDefault="004F4FB9" w:rsidP="00E3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8ACEA" w14:textId="77777777" w:rsidR="004F4FB9" w:rsidRDefault="004F4FB9" w:rsidP="00E36A03">
      <w:r>
        <w:separator/>
      </w:r>
    </w:p>
  </w:footnote>
  <w:footnote w:type="continuationSeparator" w:id="0">
    <w:p w14:paraId="6F1B6BBE" w14:textId="77777777" w:rsidR="004F4FB9" w:rsidRDefault="004F4FB9" w:rsidP="00E36A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AEF26"/>
    <w:multiLevelType w:val="multilevel"/>
    <w:tmpl w:val="01DAEF26"/>
    <w:lvl w:ilvl="0">
      <w:start w:val="7"/>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1DD05E9E"/>
    <w:multiLevelType w:val="multilevel"/>
    <w:tmpl w:val="52225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D8B6FFC"/>
    <w:multiLevelType w:val="multilevel"/>
    <w:tmpl w:val="CE066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BAB5F4A"/>
    <w:multiLevelType w:val="multilevel"/>
    <w:tmpl w:val="3BAB5F4A"/>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1ED5A19"/>
    <w:multiLevelType w:val="multilevel"/>
    <w:tmpl w:val="722C7BEA"/>
    <w:lvl w:ilvl="0">
      <w:start w:val="7"/>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sz w:val="32"/>
      </w:rPr>
    </w:lvl>
    <w:lvl w:ilvl="1">
      <w:start w:val="1"/>
      <w:numFmt w:val="decimal"/>
      <w:pStyle w:val="2"/>
      <w:lvlText w:val="%1.%2"/>
      <w:lvlJc w:val="left"/>
      <w:pPr>
        <w:tabs>
          <w:tab w:val="left" w:pos="2561"/>
        </w:tabs>
        <w:ind w:left="2561" w:hanging="576"/>
      </w:pPr>
      <w:rPr>
        <w:rFonts w:hint="default"/>
        <w:color w:val="auto"/>
      </w:rPr>
    </w:lvl>
    <w:lvl w:ilvl="2">
      <w:start w:val="1"/>
      <w:numFmt w:val="decimal"/>
      <w:pStyle w:val="3"/>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8104674"/>
    <w:multiLevelType w:val="multilevel"/>
    <w:tmpl w:val="04081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99803E2"/>
    <w:multiLevelType w:val="multilevel"/>
    <w:tmpl w:val="30C41A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9"/>
  </w:num>
  <w:num w:numId="2">
    <w:abstractNumId w:val="4"/>
  </w:num>
  <w:num w:numId="3">
    <w:abstractNumId w:val="0"/>
  </w:num>
  <w:num w:numId="4">
    <w:abstractNumId w:val="8"/>
  </w:num>
  <w:num w:numId="5">
    <w:abstractNumId w:val="6"/>
  </w:num>
  <w:num w:numId="6">
    <w:abstractNumId w:val="11"/>
  </w:num>
  <w:num w:numId="7">
    <w:abstractNumId w:val="1"/>
  </w:num>
  <w:num w:numId="8">
    <w:abstractNumId w:val="3"/>
  </w:num>
  <w:num w:numId="9">
    <w:abstractNumId w:val="7"/>
  </w:num>
  <w:num w:numId="10">
    <w:abstractNumId w:val="12"/>
  </w:num>
  <w:num w:numId="11">
    <w:abstractNumId w:val="10"/>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22499"/>
    <w:rsid w:val="00031FCC"/>
    <w:rsid w:val="00033AF7"/>
    <w:rsid w:val="000414FD"/>
    <w:rsid w:val="00053D8D"/>
    <w:rsid w:val="00057627"/>
    <w:rsid w:val="00064557"/>
    <w:rsid w:val="000738F9"/>
    <w:rsid w:val="000815B0"/>
    <w:rsid w:val="00087F7D"/>
    <w:rsid w:val="00094A32"/>
    <w:rsid w:val="000C3FC3"/>
    <w:rsid w:val="000E139E"/>
    <w:rsid w:val="000F4552"/>
    <w:rsid w:val="000F6213"/>
    <w:rsid w:val="00102B56"/>
    <w:rsid w:val="00117A5B"/>
    <w:rsid w:val="00121018"/>
    <w:rsid w:val="00122648"/>
    <w:rsid w:val="00127711"/>
    <w:rsid w:val="00130663"/>
    <w:rsid w:val="00140344"/>
    <w:rsid w:val="00143358"/>
    <w:rsid w:val="00143FBD"/>
    <w:rsid w:val="001630D8"/>
    <w:rsid w:val="00180DE2"/>
    <w:rsid w:val="00182A31"/>
    <w:rsid w:val="00190B2F"/>
    <w:rsid w:val="001946FB"/>
    <w:rsid w:val="00197BE1"/>
    <w:rsid w:val="001A2054"/>
    <w:rsid w:val="001A46A2"/>
    <w:rsid w:val="001B3C9D"/>
    <w:rsid w:val="001C2B3E"/>
    <w:rsid w:val="001C6C52"/>
    <w:rsid w:val="001F3F6D"/>
    <w:rsid w:val="001F58AD"/>
    <w:rsid w:val="00202494"/>
    <w:rsid w:val="0023273D"/>
    <w:rsid w:val="0024628C"/>
    <w:rsid w:val="00246CF4"/>
    <w:rsid w:val="00246D0E"/>
    <w:rsid w:val="00250814"/>
    <w:rsid w:val="00252A22"/>
    <w:rsid w:val="00256421"/>
    <w:rsid w:val="0026707C"/>
    <w:rsid w:val="00267E12"/>
    <w:rsid w:val="00280290"/>
    <w:rsid w:val="00280B02"/>
    <w:rsid w:val="0028363D"/>
    <w:rsid w:val="00296A61"/>
    <w:rsid w:val="002B1FC6"/>
    <w:rsid w:val="002B7C7B"/>
    <w:rsid w:val="002C2FCC"/>
    <w:rsid w:val="002D29C9"/>
    <w:rsid w:val="002D77B0"/>
    <w:rsid w:val="002D7ECF"/>
    <w:rsid w:val="002E5499"/>
    <w:rsid w:val="00301F6E"/>
    <w:rsid w:val="00302BD4"/>
    <w:rsid w:val="00316717"/>
    <w:rsid w:val="00320626"/>
    <w:rsid w:val="00325660"/>
    <w:rsid w:val="00334E9C"/>
    <w:rsid w:val="00342F6B"/>
    <w:rsid w:val="00344FC9"/>
    <w:rsid w:val="00353752"/>
    <w:rsid w:val="003561E1"/>
    <w:rsid w:val="00356749"/>
    <w:rsid w:val="003765FF"/>
    <w:rsid w:val="00383576"/>
    <w:rsid w:val="003835C8"/>
    <w:rsid w:val="0039059F"/>
    <w:rsid w:val="0039461A"/>
    <w:rsid w:val="003C0468"/>
    <w:rsid w:val="003C1540"/>
    <w:rsid w:val="003C5134"/>
    <w:rsid w:val="003C7FBC"/>
    <w:rsid w:val="0040713E"/>
    <w:rsid w:val="004268E8"/>
    <w:rsid w:val="00427D10"/>
    <w:rsid w:val="004372FD"/>
    <w:rsid w:val="004376B4"/>
    <w:rsid w:val="0044646A"/>
    <w:rsid w:val="00454E6B"/>
    <w:rsid w:val="0046186D"/>
    <w:rsid w:val="00464F7B"/>
    <w:rsid w:val="0046519F"/>
    <w:rsid w:val="0047602C"/>
    <w:rsid w:val="004A37C7"/>
    <w:rsid w:val="004B1216"/>
    <w:rsid w:val="004C19C1"/>
    <w:rsid w:val="004C5C6E"/>
    <w:rsid w:val="004D175C"/>
    <w:rsid w:val="004D2ABC"/>
    <w:rsid w:val="004E7B9B"/>
    <w:rsid w:val="004F4FB9"/>
    <w:rsid w:val="005152BE"/>
    <w:rsid w:val="00531286"/>
    <w:rsid w:val="00542A9E"/>
    <w:rsid w:val="005472C9"/>
    <w:rsid w:val="00547DA3"/>
    <w:rsid w:val="005522AD"/>
    <w:rsid w:val="00560A2F"/>
    <w:rsid w:val="005632EF"/>
    <w:rsid w:val="005650D1"/>
    <w:rsid w:val="00565322"/>
    <w:rsid w:val="00566E39"/>
    <w:rsid w:val="005915F7"/>
    <w:rsid w:val="005B39D3"/>
    <w:rsid w:val="005C2008"/>
    <w:rsid w:val="005C5F6F"/>
    <w:rsid w:val="005D655D"/>
    <w:rsid w:val="005D7931"/>
    <w:rsid w:val="005E3535"/>
    <w:rsid w:val="005E7E3F"/>
    <w:rsid w:val="005F1AE6"/>
    <w:rsid w:val="006014E3"/>
    <w:rsid w:val="00610A0D"/>
    <w:rsid w:val="00610E7F"/>
    <w:rsid w:val="00653E1D"/>
    <w:rsid w:val="00657321"/>
    <w:rsid w:val="00675ADF"/>
    <w:rsid w:val="00683714"/>
    <w:rsid w:val="0068794B"/>
    <w:rsid w:val="006A2177"/>
    <w:rsid w:val="006A2DB0"/>
    <w:rsid w:val="006A51BA"/>
    <w:rsid w:val="006A5883"/>
    <w:rsid w:val="006E60BE"/>
    <w:rsid w:val="006E6C26"/>
    <w:rsid w:val="006E7C1F"/>
    <w:rsid w:val="006F2719"/>
    <w:rsid w:val="006F4EE6"/>
    <w:rsid w:val="007041DC"/>
    <w:rsid w:val="0070796F"/>
    <w:rsid w:val="00710439"/>
    <w:rsid w:val="00723F5F"/>
    <w:rsid w:val="007374E4"/>
    <w:rsid w:val="00741727"/>
    <w:rsid w:val="00743FFE"/>
    <w:rsid w:val="0075279B"/>
    <w:rsid w:val="00754210"/>
    <w:rsid w:val="00787A79"/>
    <w:rsid w:val="00787D57"/>
    <w:rsid w:val="00795655"/>
    <w:rsid w:val="007B0042"/>
    <w:rsid w:val="007B162F"/>
    <w:rsid w:val="007C2603"/>
    <w:rsid w:val="007C2F14"/>
    <w:rsid w:val="007C4FDE"/>
    <w:rsid w:val="007E76A9"/>
    <w:rsid w:val="00806B38"/>
    <w:rsid w:val="00820D7F"/>
    <w:rsid w:val="00835756"/>
    <w:rsid w:val="00835C67"/>
    <w:rsid w:val="00836B92"/>
    <w:rsid w:val="00846937"/>
    <w:rsid w:val="0085691B"/>
    <w:rsid w:val="00857C4F"/>
    <w:rsid w:val="008618F9"/>
    <w:rsid w:val="008665FC"/>
    <w:rsid w:val="00886612"/>
    <w:rsid w:val="008879DC"/>
    <w:rsid w:val="008951A9"/>
    <w:rsid w:val="008B0564"/>
    <w:rsid w:val="008B762E"/>
    <w:rsid w:val="008D2339"/>
    <w:rsid w:val="008D325D"/>
    <w:rsid w:val="008D715D"/>
    <w:rsid w:val="008E3ECC"/>
    <w:rsid w:val="00922BBC"/>
    <w:rsid w:val="00923805"/>
    <w:rsid w:val="009238A1"/>
    <w:rsid w:val="00931265"/>
    <w:rsid w:val="009324E6"/>
    <w:rsid w:val="009351CF"/>
    <w:rsid w:val="00943D86"/>
    <w:rsid w:val="0095266F"/>
    <w:rsid w:val="00980B01"/>
    <w:rsid w:val="00981397"/>
    <w:rsid w:val="009868A2"/>
    <w:rsid w:val="009A1F4A"/>
    <w:rsid w:val="009A239A"/>
    <w:rsid w:val="009A3DB3"/>
    <w:rsid w:val="009C74F8"/>
    <w:rsid w:val="009D388D"/>
    <w:rsid w:val="009D5AD7"/>
    <w:rsid w:val="009D7790"/>
    <w:rsid w:val="009E381F"/>
    <w:rsid w:val="009E4858"/>
    <w:rsid w:val="009F3F33"/>
    <w:rsid w:val="009F4323"/>
    <w:rsid w:val="00A019C1"/>
    <w:rsid w:val="00A32D2C"/>
    <w:rsid w:val="00A37839"/>
    <w:rsid w:val="00A40BD7"/>
    <w:rsid w:val="00A45B01"/>
    <w:rsid w:val="00A63DCA"/>
    <w:rsid w:val="00A645CF"/>
    <w:rsid w:val="00A73163"/>
    <w:rsid w:val="00A74E63"/>
    <w:rsid w:val="00A77A9B"/>
    <w:rsid w:val="00A83B51"/>
    <w:rsid w:val="00A94326"/>
    <w:rsid w:val="00AB1179"/>
    <w:rsid w:val="00AC3391"/>
    <w:rsid w:val="00AC3688"/>
    <w:rsid w:val="00AC3A0C"/>
    <w:rsid w:val="00AD2D06"/>
    <w:rsid w:val="00AD5924"/>
    <w:rsid w:val="00AF4AB0"/>
    <w:rsid w:val="00B059B0"/>
    <w:rsid w:val="00B06F4F"/>
    <w:rsid w:val="00B127B1"/>
    <w:rsid w:val="00B32727"/>
    <w:rsid w:val="00B333A1"/>
    <w:rsid w:val="00B45FE3"/>
    <w:rsid w:val="00B51206"/>
    <w:rsid w:val="00B61569"/>
    <w:rsid w:val="00B64098"/>
    <w:rsid w:val="00B676DC"/>
    <w:rsid w:val="00B706EB"/>
    <w:rsid w:val="00B872FA"/>
    <w:rsid w:val="00BA179F"/>
    <w:rsid w:val="00BC49FF"/>
    <w:rsid w:val="00BC51AD"/>
    <w:rsid w:val="00BD004B"/>
    <w:rsid w:val="00BD3244"/>
    <w:rsid w:val="00BF5E50"/>
    <w:rsid w:val="00C302BE"/>
    <w:rsid w:val="00C5393F"/>
    <w:rsid w:val="00C7148A"/>
    <w:rsid w:val="00C77562"/>
    <w:rsid w:val="00C77FA8"/>
    <w:rsid w:val="00C95FBF"/>
    <w:rsid w:val="00CA201E"/>
    <w:rsid w:val="00CA5E9C"/>
    <w:rsid w:val="00CB32BF"/>
    <w:rsid w:val="00CC641E"/>
    <w:rsid w:val="00CC7396"/>
    <w:rsid w:val="00CD2F3F"/>
    <w:rsid w:val="00CF3899"/>
    <w:rsid w:val="00CF4F77"/>
    <w:rsid w:val="00D0059F"/>
    <w:rsid w:val="00D04434"/>
    <w:rsid w:val="00D05FDB"/>
    <w:rsid w:val="00D06C46"/>
    <w:rsid w:val="00D10B56"/>
    <w:rsid w:val="00D14885"/>
    <w:rsid w:val="00D23ECB"/>
    <w:rsid w:val="00D34FF0"/>
    <w:rsid w:val="00D3611E"/>
    <w:rsid w:val="00D618B6"/>
    <w:rsid w:val="00D71DE7"/>
    <w:rsid w:val="00D75874"/>
    <w:rsid w:val="00D76C57"/>
    <w:rsid w:val="00D916C6"/>
    <w:rsid w:val="00D9246C"/>
    <w:rsid w:val="00D92FFC"/>
    <w:rsid w:val="00DB76BD"/>
    <w:rsid w:val="00DC2884"/>
    <w:rsid w:val="00DC5A0F"/>
    <w:rsid w:val="00DD35EE"/>
    <w:rsid w:val="00DE1BC6"/>
    <w:rsid w:val="00DE52A5"/>
    <w:rsid w:val="00DE67D8"/>
    <w:rsid w:val="00E00189"/>
    <w:rsid w:val="00E00C6B"/>
    <w:rsid w:val="00E019DB"/>
    <w:rsid w:val="00E01A5F"/>
    <w:rsid w:val="00E05D54"/>
    <w:rsid w:val="00E0798B"/>
    <w:rsid w:val="00E23EAB"/>
    <w:rsid w:val="00E3140D"/>
    <w:rsid w:val="00E36A03"/>
    <w:rsid w:val="00E46CB1"/>
    <w:rsid w:val="00E55DC2"/>
    <w:rsid w:val="00E70E5E"/>
    <w:rsid w:val="00E719FE"/>
    <w:rsid w:val="00E76AFE"/>
    <w:rsid w:val="00E82E8D"/>
    <w:rsid w:val="00E86BAB"/>
    <w:rsid w:val="00EA2DCC"/>
    <w:rsid w:val="00EB7498"/>
    <w:rsid w:val="00EC1421"/>
    <w:rsid w:val="00EC1EED"/>
    <w:rsid w:val="00ED33CD"/>
    <w:rsid w:val="00ED4568"/>
    <w:rsid w:val="00ED5B39"/>
    <w:rsid w:val="00EF0351"/>
    <w:rsid w:val="00EF3CD4"/>
    <w:rsid w:val="00EF67D4"/>
    <w:rsid w:val="00F03565"/>
    <w:rsid w:val="00F049C3"/>
    <w:rsid w:val="00F068D9"/>
    <w:rsid w:val="00F14C58"/>
    <w:rsid w:val="00F1744A"/>
    <w:rsid w:val="00F35140"/>
    <w:rsid w:val="00F46403"/>
    <w:rsid w:val="00F739D7"/>
    <w:rsid w:val="00F874C6"/>
    <w:rsid w:val="00F9720A"/>
    <w:rsid w:val="00F97D1E"/>
    <w:rsid w:val="00FA2517"/>
    <w:rsid w:val="00FA4E17"/>
    <w:rsid w:val="00FD0AAC"/>
    <w:rsid w:val="00FE720C"/>
    <w:rsid w:val="00FF23F5"/>
    <w:rsid w:val="00FF5C79"/>
    <w:rsid w:val="01042CD0"/>
    <w:rsid w:val="015E6DD6"/>
    <w:rsid w:val="0195013F"/>
    <w:rsid w:val="01C37B53"/>
    <w:rsid w:val="02C22B7A"/>
    <w:rsid w:val="03117995"/>
    <w:rsid w:val="04776FF3"/>
    <w:rsid w:val="04A74A06"/>
    <w:rsid w:val="04C71395"/>
    <w:rsid w:val="051E5F3F"/>
    <w:rsid w:val="057A571F"/>
    <w:rsid w:val="05ED5E1A"/>
    <w:rsid w:val="06757C7B"/>
    <w:rsid w:val="068D10A1"/>
    <w:rsid w:val="070B125C"/>
    <w:rsid w:val="07107473"/>
    <w:rsid w:val="07350AA2"/>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44827"/>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6D40FD"/>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0A4A42"/>
  <w15:docId w15:val="{81DDF5C8-304D-4FE3-A3DE-D8B0B450A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ind w:left="1440" w:hanging="1440"/>
    </w:pPr>
    <w:rPr>
      <w:rFonts w:ascii="Times" w:eastAsia="Batang" w:hAnsi="Times" w:cs="Times New Roman"/>
      <w:szCs w:val="24"/>
      <w:lang w:val="en-GB" w:eastAsia="en-US"/>
    </w:rPr>
  </w:style>
  <w:style w:type="paragraph" w:styleId="1">
    <w:name w:val="heading 1"/>
    <w:basedOn w:val="a"/>
    <w:next w:val="a"/>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
    <w:next w:val="a"/>
    <w:link w:val="20"/>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
    <w:next w:val="a"/>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b/>
      <w:bCs/>
      <w:szCs w:val="20"/>
    </w:rPr>
  </w:style>
  <w:style w:type="paragraph" w:styleId="a5">
    <w:name w:val="Body Text"/>
    <w:basedOn w:val="a"/>
    <w:qFormat/>
    <w:pPr>
      <w:spacing w:after="120"/>
      <w:jc w:val="both"/>
    </w:p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pPr>
      <w:spacing w:before="100" w:beforeAutospacing="1" w:after="100" w:afterAutospacing="1"/>
      <w:ind w:left="0" w:firstLine="0"/>
    </w:pPr>
    <w:rPr>
      <w:rFonts w:ascii="宋体" w:eastAsia="宋体" w:hAnsi="宋体" w:cs="宋体"/>
      <w:sz w:val="24"/>
      <w:lang w:val="en-US" w:eastAsia="zh-CN"/>
    </w:rPr>
  </w:style>
  <w:style w:type="table" w:styleId="ab">
    <w:name w:val="Table Grid"/>
    <w:aliases w:val="TableGrid"/>
    <w:basedOn w:val="a1"/>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qFormat/>
    <w:rPr>
      <w:rFonts w:ascii="Arial" w:eastAsia="Batang" w:hAnsi="Arial" w:cs="Times New Roman"/>
      <w:b/>
      <w:bCs/>
      <w:kern w:val="32"/>
      <w:sz w:val="32"/>
      <w:szCs w:val="32"/>
      <w:lang w:val="en-GB" w:eastAsia="zh-CN"/>
    </w:rPr>
  </w:style>
  <w:style w:type="character" w:customStyle="1" w:styleId="20">
    <w:name w:val="标题 2 字符"/>
    <w:basedOn w:val="a0"/>
    <w:link w:val="2"/>
    <w:uiPriority w:val="9"/>
    <w:qFormat/>
    <w:rPr>
      <w:rFonts w:ascii="Arial" w:eastAsia="Batang" w:hAnsi="Arial" w:cs="Times New Roman"/>
      <w:b/>
      <w:bCs/>
      <w:i/>
      <w:iCs/>
      <w:kern w:val="0"/>
      <w:sz w:val="24"/>
      <w:szCs w:val="28"/>
      <w:lang w:val="en-GB" w:eastAsia="zh-CN"/>
    </w:rPr>
  </w:style>
  <w:style w:type="character" w:customStyle="1" w:styleId="30">
    <w:name w:val="标题 3 字符"/>
    <w:basedOn w:val="a0"/>
    <w:link w:val="3"/>
    <w:qFormat/>
    <w:rPr>
      <w:rFonts w:ascii="Arial" w:eastAsia="Batang" w:hAnsi="Arial" w:cs="Times New Roman"/>
      <w:b/>
      <w:bCs/>
      <w:kern w:val="0"/>
      <w:sz w:val="20"/>
      <w:szCs w:val="26"/>
      <w:lang w:val="en-GB" w:eastAsia="zh-CN"/>
    </w:rPr>
  </w:style>
  <w:style w:type="character" w:customStyle="1" w:styleId="40">
    <w:name w:val="标题 4 字符"/>
    <w:basedOn w:val="a0"/>
    <w:link w:val="4"/>
    <w:uiPriority w:val="9"/>
    <w:qFormat/>
    <w:rPr>
      <w:rFonts w:ascii="Arial" w:eastAsia="Batang" w:hAnsi="Arial" w:cs="Times New Roman"/>
      <w:b/>
      <w:bCs/>
      <w:i/>
      <w:kern w:val="0"/>
      <w:sz w:val="20"/>
      <w:szCs w:val="26"/>
      <w:lang w:val="en-GB" w:eastAsia="zh-CN"/>
    </w:rPr>
  </w:style>
  <w:style w:type="character" w:customStyle="1" w:styleId="50">
    <w:name w:val="标题 5 字符"/>
    <w:basedOn w:val="a0"/>
    <w:link w:val="5"/>
    <w:uiPriority w:val="9"/>
    <w:qFormat/>
    <w:rPr>
      <w:rFonts w:ascii="Arial" w:eastAsia="Batang" w:hAnsi="Arial" w:cs="Times New Roman"/>
      <w:b/>
      <w:iCs/>
      <w:kern w:val="0"/>
      <w:sz w:val="18"/>
      <w:szCs w:val="26"/>
      <w:lang w:val="en-GB" w:eastAsia="zh-CN"/>
    </w:rPr>
  </w:style>
  <w:style w:type="character" w:customStyle="1" w:styleId="60">
    <w:name w:val="标题 6 字符"/>
    <w:basedOn w:val="a0"/>
    <w:link w:val="6"/>
    <w:uiPriority w:val="9"/>
    <w:qFormat/>
    <w:rPr>
      <w:rFonts w:ascii="Times New Roman" w:eastAsia="Batang" w:hAnsi="Times New Roman" w:cs="Times New Roman"/>
      <w:b/>
      <w:bCs/>
      <w:i/>
      <w:kern w:val="0"/>
      <w:sz w:val="20"/>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styleId="ac">
    <w:name w:val="List Paragraph"/>
    <w:basedOn w:val="a"/>
    <w:link w:val="ad"/>
    <w:uiPriority w:val="34"/>
    <w:qFormat/>
    <w:pPr>
      <w:ind w:leftChars="400" w:left="800"/>
    </w:pPr>
  </w:style>
  <w:style w:type="character" w:customStyle="1" w:styleId="ad">
    <w:name w:val="列表段落 字符"/>
    <w:link w:val="ac"/>
    <w:uiPriority w:val="34"/>
    <w:qFormat/>
    <w:rPr>
      <w:rFonts w:ascii="Times" w:eastAsia="Batang" w:hAnsi="Times" w:cs="Times New Roman"/>
      <w:kern w:val="0"/>
      <w:sz w:val="20"/>
      <w:szCs w:val="24"/>
      <w:lang w:val="en-GB" w:eastAsia="en-US"/>
    </w:rPr>
  </w:style>
  <w:style w:type="character" w:customStyle="1" w:styleId="a4">
    <w:name w:val="题注 字符"/>
    <w:link w:val="a3"/>
    <w:qFormat/>
    <w:rPr>
      <w:rFonts w:ascii="Times" w:eastAsia="Batang" w:hAnsi="Times" w:cs="Times New Roman"/>
      <w:b/>
      <w:bCs/>
      <w:kern w:val="0"/>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character" w:customStyle="1" w:styleId="a9">
    <w:name w:val="页眉 字符"/>
    <w:basedOn w:val="a0"/>
    <w:link w:val="a8"/>
    <w:uiPriority w:val="99"/>
    <w:qFormat/>
    <w:rPr>
      <w:rFonts w:ascii="Times" w:eastAsia="Batang" w:hAnsi="Times" w:cs="Times New Roman"/>
      <w:kern w:val="0"/>
      <w:sz w:val="18"/>
      <w:szCs w:val="18"/>
      <w:lang w:val="en-GB" w:eastAsia="en-US"/>
    </w:rPr>
  </w:style>
  <w:style w:type="character" w:customStyle="1" w:styleId="a7">
    <w:name w:val="页脚 字符"/>
    <w:basedOn w:val="a0"/>
    <w:link w:val="a6"/>
    <w:uiPriority w:val="99"/>
    <w:qFormat/>
    <w:rPr>
      <w:rFonts w:ascii="Times" w:eastAsia="Batang" w:hAnsi="Times" w:cs="Times New Roman"/>
      <w:kern w:val="0"/>
      <w:sz w:val="18"/>
      <w:szCs w:val="18"/>
      <w:lang w:val="en-GB" w:eastAsia="en-US"/>
    </w:rPr>
  </w:style>
  <w:style w:type="paragraph" w:customStyle="1" w:styleId="TAL">
    <w:name w:val="TAL"/>
    <w:basedOn w:val="a"/>
    <w:link w:val="TALCar"/>
    <w:qFormat/>
    <w:pPr>
      <w:keepNext/>
      <w:keepLines/>
      <w:ind w:left="0" w:firstLine="0"/>
    </w:pPr>
    <w:rPr>
      <w:rFonts w:ascii="Arial" w:eastAsia="宋体" w:hAnsi="Arial"/>
      <w:sz w:val="18"/>
      <w:szCs w:val="20"/>
    </w:rPr>
  </w:style>
  <w:style w:type="character" w:customStyle="1" w:styleId="TALCar">
    <w:name w:val="TAL Car"/>
    <w:link w:val="TAL"/>
    <w:qFormat/>
    <w:rPr>
      <w:rFonts w:ascii="Arial" w:eastAsia="宋体" w:hAnsi="Arial" w:cs="Times New Roman"/>
      <w:kern w:val="0"/>
      <w:sz w:val="18"/>
      <w:szCs w:val="20"/>
      <w:lang w:val="en-GB" w:eastAsia="en-US"/>
    </w:rPr>
  </w:style>
  <w:style w:type="paragraph" w:customStyle="1" w:styleId="TAH">
    <w:name w:val="TAH"/>
    <w:basedOn w:val="a"/>
    <w:link w:val="TAHCar"/>
    <w:qFormat/>
    <w:pPr>
      <w:keepNext/>
      <w:keepLines/>
      <w:ind w:left="0" w:firstLine="0"/>
      <w:jc w:val="center"/>
    </w:pPr>
    <w:rPr>
      <w:rFonts w:ascii="Arial" w:eastAsia="宋体" w:hAnsi="Arial"/>
      <w:b/>
      <w:sz w:val="18"/>
      <w:szCs w:val="20"/>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spacing w:before="60" w:after="180"/>
      <w:ind w:left="0" w:firstLine="0"/>
      <w:jc w:val="center"/>
    </w:pPr>
    <w:rPr>
      <w:rFonts w:ascii="Arial" w:eastAsia="宋体" w:hAnsi="Arial"/>
      <w:b/>
      <w:szCs w:val="20"/>
    </w:rPr>
  </w:style>
  <w:style w:type="character" w:customStyle="1" w:styleId="THChar">
    <w:name w:val="TH Char"/>
    <w:link w:val="TH"/>
    <w:qFormat/>
    <w:rPr>
      <w:rFonts w:ascii="Arial" w:eastAsia="宋体" w:hAnsi="Arial" w:cs="Times New Roman"/>
      <w:b/>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References">
    <w:name w:val="References"/>
    <w:basedOn w:val="a"/>
    <w:qFormat/>
    <w:pPr>
      <w:numPr>
        <w:numId w:val="2"/>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pPr>
      <w:ind w:left="0" w:firstLine="0"/>
    </w:pPr>
    <w:rPr>
      <w:rFonts w:ascii="Times New Roman" w:eastAsia="宋体" w:hAnsi="Times New Roman"/>
      <w:sz w:val="16"/>
      <w:lang w:val="en-US" w:eastAsia="zh-CN"/>
    </w:rPr>
  </w:style>
  <w:style w:type="character" w:customStyle="1" w:styleId="11">
    <w:name w:val="列表段落 字符1"/>
    <w:uiPriority w:val="34"/>
    <w:qFormat/>
    <w:locked/>
  </w:style>
  <w:style w:type="paragraph" w:customStyle="1" w:styleId="B1">
    <w:name w:val="B1"/>
    <w:basedOn w:val="a"/>
    <w:link w:val="B1Zchn"/>
    <w:qFormat/>
    <w:pPr>
      <w:spacing w:after="180"/>
      <w:ind w:left="568" w:hanging="284"/>
    </w:pPr>
    <w:rPr>
      <w:rFonts w:ascii="Times New Roman" w:eastAsiaTheme="minorEastAsia" w:hAnsi="Times New Roman"/>
      <w:szCs w:val="20"/>
    </w:rPr>
  </w:style>
  <w:style w:type="character" w:customStyle="1" w:styleId="B1Zchn">
    <w:name w:val="B1 Zchn"/>
    <w:link w:val="B1"/>
    <w:qFormat/>
    <w:rPr>
      <w:rFonts w:ascii="Times New Roman" w:hAnsi="Times New Roman" w:cs="Times New Roman"/>
      <w:lang w:val="en-GB" w:eastAsia="en-US"/>
    </w:rPr>
  </w:style>
  <w:style w:type="paragraph" w:customStyle="1" w:styleId="marklang-paragraph">
    <w:name w:val="marklang-paragraph"/>
    <w:basedOn w:val="a"/>
    <w:rsid w:val="00E36A03"/>
    <w:pPr>
      <w:spacing w:before="100" w:beforeAutospacing="1" w:after="100" w:afterAutospacing="1"/>
      <w:ind w:left="0" w:firstLine="0"/>
    </w:pPr>
    <w:rPr>
      <w:rFonts w:ascii="宋体" w:eastAsia="宋体" w:hAnsi="宋体" w:cs="宋体"/>
      <w:sz w:val="24"/>
      <w:lang w:val="en-US" w:eastAsia="zh-CN"/>
    </w:rPr>
  </w:style>
  <w:style w:type="character" w:styleId="ae">
    <w:name w:val="Strong"/>
    <w:basedOn w:val="a0"/>
    <w:uiPriority w:val="22"/>
    <w:qFormat/>
    <w:rsid w:val="00E36A03"/>
    <w:rPr>
      <w:b/>
      <w:bCs/>
    </w:rPr>
  </w:style>
  <w:style w:type="character" w:styleId="af">
    <w:name w:val="Emphasis"/>
    <w:basedOn w:val="a0"/>
    <w:uiPriority w:val="20"/>
    <w:qFormat/>
    <w:rsid w:val="00E36A03"/>
    <w:rPr>
      <w:i/>
      <w:iCs/>
    </w:rPr>
  </w:style>
  <w:style w:type="paragraph" w:styleId="af0">
    <w:name w:val="Balloon Text"/>
    <w:basedOn w:val="a"/>
    <w:link w:val="af1"/>
    <w:uiPriority w:val="99"/>
    <w:semiHidden/>
    <w:unhideWhenUsed/>
    <w:rsid w:val="009C74F8"/>
    <w:rPr>
      <w:sz w:val="18"/>
      <w:szCs w:val="18"/>
    </w:rPr>
  </w:style>
  <w:style w:type="character" w:customStyle="1" w:styleId="af1">
    <w:name w:val="批注框文本 字符"/>
    <w:basedOn w:val="a0"/>
    <w:link w:val="af0"/>
    <w:uiPriority w:val="99"/>
    <w:semiHidden/>
    <w:rsid w:val="009C74F8"/>
    <w:rPr>
      <w:rFonts w:ascii="Times" w:eastAsia="Batang" w:hAnsi="Times"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5138">
      <w:bodyDiv w:val="1"/>
      <w:marLeft w:val="0"/>
      <w:marRight w:val="0"/>
      <w:marTop w:val="0"/>
      <w:marBottom w:val="0"/>
      <w:divBdr>
        <w:top w:val="none" w:sz="0" w:space="0" w:color="auto"/>
        <w:left w:val="none" w:sz="0" w:space="0" w:color="auto"/>
        <w:bottom w:val="none" w:sz="0" w:space="0" w:color="auto"/>
        <w:right w:val="none" w:sz="0" w:space="0" w:color="auto"/>
      </w:divBdr>
      <w:divsChild>
        <w:div w:id="1688479321">
          <w:marLeft w:val="0"/>
          <w:marRight w:val="0"/>
          <w:marTop w:val="0"/>
          <w:marBottom w:val="0"/>
          <w:divBdr>
            <w:top w:val="none" w:sz="0" w:space="0" w:color="auto"/>
            <w:left w:val="none" w:sz="0" w:space="0" w:color="auto"/>
            <w:bottom w:val="none" w:sz="0" w:space="0" w:color="auto"/>
            <w:right w:val="none" w:sz="0" w:space="0" w:color="auto"/>
          </w:divBdr>
        </w:div>
        <w:div w:id="1236473218">
          <w:marLeft w:val="0"/>
          <w:marRight w:val="0"/>
          <w:marTop w:val="0"/>
          <w:marBottom w:val="0"/>
          <w:divBdr>
            <w:top w:val="none" w:sz="0" w:space="0" w:color="auto"/>
            <w:left w:val="none" w:sz="0" w:space="0" w:color="auto"/>
            <w:bottom w:val="none" w:sz="0" w:space="0" w:color="auto"/>
            <w:right w:val="none" w:sz="0" w:space="0" w:color="auto"/>
          </w:divBdr>
        </w:div>
        <w:div w:id="660499397">
          <w:marLeft w:val="0"/>
          <w:marRight w:val="0"/>
          <w:marTop w:val="0"/>
          <w:marBottom w:val="0"/>
          <w:divBdr>
            <w:top w:val="none" w:sz="0" w:space="0" w:color="auto"/>
            <w:left w:val="none" w:sz="0" w:space="0" w:color="auto"/>
            <w:bottom w:val="none" w:sz="0" w:space="0" w:color="auto"/>
            <w:right w:val="none" w:sz="0" w:space="0" w:color="auto"/>
          </w:divBdr>
        </w:div>
        <w:div w:id="325788681">
          <w:marLeft w:val="0"/>
          <w:marRight w:val="0"/>
          <w:marTop w:val="0"/>
          <w:marBottom w:val="0"/>
          <w:divBdr>
            <w:top w:val="none" w:sz="0" w:space="0" w:color="auto"/>
            <w:left w:val="none" w:sz="0" w:space="0" w:color="auto"/>
            <w:bottom w:val="none" w:sz="0" w:space="0" w:color="auto"/>
            <w:right w:val="none" w:sz="0" w:space="0" w:color="auto"/>
          </w:divBdr>
        </w:div>
      </w:divsChild>
    </w:div>
    <w:div w:id="7102457">
      <w:bodyDiv w:val="1"/>
      <w:marLeft w:val="0"/>
      <w:marRight w:val="0"/>
      <w:marTop w:val="0"/>
      <w:marBottom w:val="0"/>
      <w:divBdr>
        <w:top w:val="none" w:sz="0" w:space="0" w:color="auto"/>
        <w:left w:val="none" w:sz="0" w:space="0" w:color="auto"/>
        <w:bottom w:val="none" w:sz="0" w:space="0" w:color="auto"/>
        <w:right w:val="none" w:sz="0" w:space="0" w:color="auto"/>
      </w:divBdr>
    </w:div>
    <w:div w:id="191656255">
      <w:bodyDiv w:val="1"/>
      <w:marLeft w:val="0"/>
      <w:marRight w:val="0"/>
      <w:marTop w:val="0"/>
      <w:marBottom w:val="0"/>
      <w:divBdr>
        <w:top w:val="none" w:sz="0" w:space="0" w:color="auto"/>
        <w:left w:val="none" w:sz="0" w:space="0" w:color="auto"/>
        <w:bottom w:val="none" w:sz="0" w:space="0" w:color="auto"/>
        <w:right w:val="none" w:sz="0" w:space="0" w:color="auto"/>
      </w:divBdr>
    </w:div>
    <w:div w:id="320351740">
      <w:bodyDiv w:val="1"/>
      <w:marLeft w:val="0"/>
      <w:marRight w:val="0"/>
      <w:marTop w:val="0"/>
      <w:marBottom w:val="0"/>
      <w:divBdr>
        <w:top w:val="none" w:sz="0" w:space="0" w:color="auto"/>
        <w:left w:val="none" w:sz="0" w:space="0" w:color="auto"/>
        <w:bottom w:val="none" w:sz="0" w:space="0" w:color="auto"/>
        <w:right w:val="none" w:sz="0" w:space="0" w:color="auto"/>
      </w:divBdr>
      <w:divsChild>
        <w:div w:id="1968199420">
          <w:marLeft w:val="0"/>
          <w:marRight w:val="0"/>
          <w:marTop w:val="0"/>
          <w:marBottom w:val="0"/>
          <w:divBdr>
            <w:top w:val="none" w:sz="0" w:space="0" w:color="auto"/>
            <w:left w:val="none" w:sz="0" w:space="0" w:color="auto"/>
            <w:bottom w:val="none" w:sz="0" w:space="0" w:color="auto"/>
            <w:right w:val="none" w:sz="0" w:space="0" w:color="auto"/>
          </w:divBdr>
        </w:div>
      </w:divsChild>
    </w:div>
    <w:div w:id="675691688">
      <w:bodyDiv w:val="1"/>
      <w:marLeft w:val="0"/>
      <w:marRight w:val="0"/>
      <w:marTop w:val="0"/>
      <w:marBottom w:val="0"/>
      <w:divBdr>
        <w:top w:val="none" w:sz="0" w:space="0" w:color="auto"/>
        <w:left w:val="none" w:sz="0" w:space="0" w:color="auto"/>
        <w:bottom w:val="none" w:sz="0" w:space="0" w:color="auto"/>
        <w:right w:val="none" w:sz="0" w:space="0" w:color="auto"/>
      </w:divBdr>
      <w:divsChild>
        <w:div w:id="948783464">
          <w:marLeft w:val="0"/>
          <w:marRight w:val="0"/>
          <w:marTop w:val="0"/>
          <w:marBottom w:val="0"/>
          <w:divBdr>
            <w:top w:val="none" w:sz="0" w:space="0" w:color="auto"/>
            <w:left w:val="none" w:sz="0" w:space="0" w:color="auto"/>
            <w:bottom w:val="none" w:sz="0" w:space="0" w:color="auto"/>
            <w:right w:val="none" w:sz="0" w:space="0" w:color="auto"/>
          </w:divBdr>
          <w:divsChild>
            <w:div w:id="1664510681">
              <w:marLeft w:val="0"/>
              <w:marRight w:val="0"/>
              <w:marTop w:val="0"/>
              <w:marBottom w:val="0"/>
              <w:divBdr>
                <w:top w:val="none" w:sz="0" w:space="0" w:color="auto"/>
                <w:left w:val="none" w:sz="0" w:space="0" w:color="auto"/>
                <w:bottom w:val="none" w:sz="0" w:space="0" w:color="auto"/>
                <w:right w:val="none" w:sz="0" w:space="0" w:color="auto"/>
              </w:divBdr>
              <w:divsChild>
                <w:div w:id="107794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165580">
      <w:bodyDiv w:val="1"/>
      <w:marLeft w:val="0"/>
      <w:marRight w:val="0"/>
      <w:marTop w:val="0"/>
      <w:marBottom w:val="0"/>
      <w:divBdr>
        <w:top w:val="none" w:sz="0" w:space="0" w:color="auto"/>
        <w:left w:val="none" w:sz="0" w:space="0" w:color="auto"/>
        <w:bottom w:val="none" w:sz="0" w:space="0" w:color="auto"/>
        <w:right w:val="none" w:sz="0" w:space="0" w:color="auto"/>
      </w:divBdr>
    </w:div>
    <w:div w:id="977535936">
      <w:bodyDiv w:val="1"/>
      <w:marLeft w:val="0"/>
      <w:marRight w:val="0"/>
      <w:marTop w:val="0"/>
      <w:marBottom w:val="0"/>
      <w:divBdr>
        <w:top w:val="none" w:sz="0" w:space="0" w:color="auto"/>
        <w:left w:val="none" w:sz="0" w:space="0" w:color="auto"/>
        <w:bottom w:val="none" w:sz="0" w:space="0" w:color="auto"/>
        <w:right w:val="none" w:sz="0" w:space="0" w:color="auto"/>
      </w:divBdr>
      <w:divsChild>
        <w:div w:id="2048793970">
          <w:marLeft w:val="0"/>
          <w:marRight w:val="0"/>
          <w:marTop w:val="0"/>
          <w:marBottom w:val="0"/>
          <w:divBdr>
            <w:top w:val="none" w:sz="0" w:space="0" w:color="auto"/>
            <w:left w:val="none" w:sz="0" w:space="0" w:color="auto"/>
            <w:bottom w:val="none" w:sz="0" w:space="0" w:color="auto"/>
            <w:right w:val="none" w:sz="0" w:space="0" w:color="auto"/>
          </w:divBdr>
          <w:divsChild>
            <w:div w:id="1541167463">
              <w:marLeft w:val="0"/>
              <w:marRight w:val="0"/>
              <w:marTop w:val="0"/>
              <w:marBottom w:val="0"/>
              <w:divBdr>
                <w:top w:val="none" w:sz="0" w:space="0" w:color="auto"/>
                <w:left w:val="none" w:sz="0" w:space="0" w:color="auto"/>
                <w:bottom w:val="none" w:sz="0" w:space="0" w:color="auto"/>
                <w:right w:val="none" w:sz="0" w:space="0" w:color="auto"/>
              </w:divBdr>
              <w:divsChild>
                <w:div w:id="1191802697">
                  <w:marLeft w:val="0"/>
                  <w:marRight w:val="0"/>
                  <w:marTop w:val="0"/>
                  <w:marBottom w:val="0"/>
                  <w:divBdr>
                    <w:top w:val="none" w:sz="0" w:space="0" w:color="auto"/>
                    <w:left w:val="none" w:sz="0" w:space="0" w:color="auto"/>
                    <w:bottom w:val="none" w:sz="0" w:space="0" w:color="auto"/>
                    <w:right w:val="none" w:sz="0" w:space="0" w:color="auto"/>
                  </w:divBdr>
                  <w:divsChild>
                    <w:div w:id="160238631">
                      <w:marLeft w:val="0"/>
                      <w:marRight w:val="0"/>
                      <w:marTop w:val="0"/>
                      <w:marBottom w:val="0"/>
                      <w:divBdr>
                        <w:top w:val="none" w:sz="0" w:space="0" w:color="auto"/>
                        <w:left w:val="none" w:sz="0" w:space="0" w:color="auto"/>
                        <w:bottom w:val="none" w:sz="0" w:space="0" w:color="auto"/>
                        <w:right w:val="none" w:sz="0" w:space="0" w:color="auto"/>
                      </w:divBdr>
                      <w:divsChild>
                        <w:div w:id="1931162581">
                          <w:marLeft w:val="0"/>
                          <w:marRight w:val="0"/>
                          <w:marTop w:val="0"/>
                          <w:marBottom w:val="0"/>
                          <w:divBdr>
                            <w:top w:val="none" w:sz="0" w:space="0" w:color="auto"/>
                            <w:left w:val="none" w:sz="0" w:space="0" w:color="auto"/>
                            <w:bottom w:val="none" w:sz="0" w:space="0" w:color="auto"/>
                            <w:right w:val="none" w:sz="0" w:space="0" w:color="auto"/>
                          </w:divBdr>
                          <w:divsChild>
                            <w:div w:id="11915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20046">
      <w:bodyDiv w:val="1"/>
      <w:marLeft w:val="0"/>
      <w:marRight w:val="0"/>
      <w:marTop w:val="0"/>
      <w:marBottom w:val="0"/>
      <w:divBdr>
        <w:top w:val="none" w:sz="0" w:space="0" w:color="auto"/>
        <w:left w:val="none" w:sz="0" w:space="0" w:color="auto"/>
        <w:bottom w:val="none" w:sz="0" w:space="0" w:color="auto"/>
        <w:right w:val="none" w:sz="0" w:space="0" w:color="auto"/>
      </w:divBdr>
    </w:div>
    <w:div w:id="1252617232">
      <w:bodyDiv w:val="1"/>
      <w:marLeft w:val="0"/>
      <w:marRight w:val="0"/>
      <w:marTop w:val="0"/>
      <w:marBottom w:val="0"/>
      <w:divBdr>
        <w:top w:val="none" w:sz="0" w:space="0" w:color="auto"/>
        <w:left w:val="none" w:sz="0" w:space="0" w:color="auto"/>
        <w:bottom w:val="none" w:sz="0" w:space="0" w:color="auto"/>
        <w:right w:val="none" w:sz="0" w:space="0" w:color="auto"/>
      </w:divBdr>
      <w:divsChild>
        <w:div w:id="2033065521">
          <w:marLeft w:val="0"/>
          <w:marRight w:val="0"/>
          <w:marTop w:val="0"/>
          <w:marBottom w:val="0"/>
          <w:divBdr>
            <w:top w:val="none" w:sz="0" w:space="0" w:color="auto"/>
            <w:left w:val="none" w:sz="0" w:space="0" w:color="auto"/>
            <w:bottom w:val="none" w:sz="0" w:space="0" w:color="auto"/>
            <w:right w:val="none" w:sz="0" w:space="0" w:color="auto"/>
          </w:divBdr>
          <w:divsChild>
            <w:div w:id="622929692">
              <w:marLeft w:val="0"/>
              <w:marRight w:val="0"/>
              <w:marTop w:val="0"/>
              <w:marBottom w:val="0"/>
              <w:divBdr>
                <w:top w:val="none" w:sz="0" w:space="0" w:color="auto"/>
                <w:left w:val="none" w:sz="0" w:space="0" w:color="auto"/>
                <w:bottom w:val="none" w:sz="0" w:space="0" w:color="auto"/>
                <w:right w:val="none" w:sz="0" w:space="0" w:color="auto"/>
              </w:divBdr>
              <w:divsChild>
                <w:div w:id="1358117803">
                  <w:marLeft w:val="0"/>
                  <w:marRight w:val="0"/>
                  <w:marTop w:val="0"/>
                  <w:marBottom w:val="0"/>
                  <w:divBdr>
                    <w:top w:val="none" w:sz="0" w:space="0" w:color="auto"/>
                    <w:left w:val="none" w:sz="0" w:space="0" w:color="auto"/>
                    <w:bottom w:val="none" w:sz="0" w:space="0" w:color="auto"/>
                    <w:right w:val="none" w:sz="0" w:space="0" w:color="auto"/>
                  </w:divBdr>
                  <w:divsChild>
                    <w:div w:id="8496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233141">
      <w:bodyDiv w:val="1"/>
      <w:marLeft w:val="0"/>
      <w:marRight w:val="0"/>
      <w:marTop w:val="0"/>
      <w:marBottom w:val="0"/>
      <w:divBdr>
        <w:top w:val="none" w:sz="0" w:space="0" w:color="auto"/>
        <w:left w:val="none" w:sz="0" w:space="0" w:color="auto"/>
        <w:bottom w:val="none" w:sz="0" w:space="0" w:color="auto"/>
        <w:right w:val="none" w:sz="0" w:space="0" w:color="auto"/>
      </w:divBdr>
    </w:div>
    <w:div w:id="1799227579">
      <w:bodyDiv w:val="1"/>
      <w:marLeft w:val="0"/>
      <w:marRight w:val="0"/>
      <w:marTop w:val="0"/>
      <w:marBottom w:val="0"/>
      <w:divBdr>
        <w:top w:val="none" w:sz="0" w:space="0" w:color="auto"/>
        <w:left w:val="none" w:sz="0" w:space="0" w:color="auto"/>
        <w:bottom w:val="none" w:sz="0" w:space="0" w:color="auto"/>
        <w:right w:val="none" w:sz="0" w:space="0" w:color="auto"/>
      </w:divBdr>
      <w:divsChild>
        <w:div w:id="1247957954">
          <w:marLeft w:val="0"/>
          <w:marRight w:val="0"/>
          <w:marTop w:val="0"/>
          <w:marBottom w:val="0"/>
          <w:divBdr>
            <w:top w:val="none" w:sz="0" w:space="0" w:color="auto"/>
            <w:left w:val="none" w:sz="0" w:space="0" w:color="auto"/>
            <w:bottom w:val="none" w:sz="0" w:space="0" w:color="auto"/>
            <w:right w:val="none" w:sz="0" w:space="0" w:color="auto"/>
          </w:divBdr>
          <w:divsChild>
            <w:div w:id="149745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562001">
      <w:bodyDiv w:val="1"/>
      <w:marLeft w:val="0"/>
      <w:marRight w:val="0"/>
      <w:marTop w:val="0"/>
      <w:marBottom w:val="0"/>
      <w:divBdr>
        <w:top w:val="none" w:sz="0" w:space="0" w:color="auto"/>
        <w:left w:val="none" w:sz="0" w:space="0" w:color="auto"/>
        <w:bottom w:val="none" w:sz="0" w:space="0" w:color="auto"/>
        <w:right w:val="none" w:sz="0" w:space="0" w:color="auto"/>
      </w:divBdr>
      <w:divsChild>
        <w:div w:id="839084059">
          <w:marLeft w:val="0"/>
          <w:marRight w:val="0"/>
          <w:marTop w:val="0"/>
          <w:marBottom w:val="0"/>
          <w:divBdr>
            <w:top w:val="none" w:sz="0" w:space="0" w:color="auto"/>
            <w:left w:val="none" w:sz="0" w:space="0" w:color="auto"/>
            <w:bottom w:val="none" w:sz="0" w:space="0" w:color="auto"/>
            <w:right w:val="none" w:sz="0" w:space="0" w:color="auto"/>
          </w:divBdr>
          <w:divsChild>
            <w:div w:id="1597784156">
              <w:marLeft w:val="0"/>
              <w:marRight w:val="0"/>
              <w:marTop w:val="0"/>
              <w:marBottom w:val="0"/>
              <w:divBdr>
                <w:top w:val="none" w:sz="0" w:space="0" w:color="auto"/>
                <w:left w:val="none" w:sz="0" w:space="0" w:color="auto"/>
                <w:bottom w:val="none" w:sz="0" w:space="0" w:color="auto"/>
                <w:right w:val="none" w:sz="0" w:space="0" w:color="auto"/>
              </w:divBdr>
              <w:divsChild>
                <w:div w:id="1184900411">
                  <w:marLeft w:val="0"/>
                  <w:marRight w:val="0"/>
                  <w:marTop w:val="0"/>
                  <w:marBottom w:val="0"/>
                  <w:divBdr>
                    <w:top w:val="none" w:sz="0" w:space="0" w:color="auto"/>
                    <w:left w:val="none" w:sz="0" w:space="0" w:color="auto"/>
                    <w:bottom w:val="none" w:sz="0" w:space="0" w:color="auto"/>
                    <w:right w:val="none" w:sz="0" w:space="0" w:color="auto"/>
                  </w:divBdr>
                  <w:divsChild>
                    <w:div w:id="994651975">
                      <w:marLeft w:val="0"/>
                      <w:marRight w:val="0"/>
                      <w:marTop w:val="0"/>
                      <w:marBottom w:val="0"/>
                      <w:divBdr>
                        <w:top w:val="none" w:sz="0" w:space="0" w:color="auto"/>
                        <w:left w:val="none" w:sz="0" w:space="0" w:color="auto"/>
                        <w:bottom w:val="none" w:sz="0" w:space="0" w:color="auto"/>
                        <w:right w:val="none" w:sz="0" w:space="0" w:color="auto"/>
                      </w:divBdr>
                      <w:divsChild>
                        <w:div w:id="206748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541</TotalTime>
  <Pages>4</Pages>
  <Words>1497</Words>
  <Characters>8534</Characters>
  <Application>Microsoft Office Word</Application>
  <DocSecurity>0</DocSecurity>
  <Lines>71</Lines>
  <Paragraphs>20</Paragraphs>
  <ScaleCrop>false</ScaleCrop>
  <Company/>
  <LinksUpToDate>false</LinksUpToDate>
  <CharactersWithSpaces>10011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Zhao(赵铮)</dc:creator>
  <cp:lastModifiedBy>Hubert Huang(黄存晖)</cp:lastModifiedBy>
  <cp:revision>38</cp:revision>
  <dcterms:created xsi:type="dcterms:W3CDTF">2022-11-01T03:21:00Z</dcterms:created>
  <dcterms:modified xsi:type="dcterms:W3CDTF">2025-10-03T15:51:00Z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8D44F1F2671446ED8790170BDE7A7004_13</vt:lpwstr>
  </property>
  <property fmtid="{D5CDD505-2E9C-101B-9397-08002B2CF9AE}" pid="4" name="KSOTemplateDocerSaveRecord">
    <vt:lpwstr>eyJoZGlkIjoiMTc2ODEwMjBmOGNhM2Y4ZWE1NDYzZjZlNGQ5ZWM5OTMiLCJ1c2VySWQiOiIzMDYwMjEzMjAifQ==</vt:lpwstr>
  </property>
</Properties>
</file>